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sectPr>
          <w:headerReference r:id="rId3" w:type="default"/>
          <w:pgSz w:w="11906" w:h="16838"/>
          <w:pgMar w:top="0" w:right="0" w:bottom="0" w:left="0" w:header="851" w:footer="992" w:gutter="0"/>
          <w:cols w:space="425" w:num="1"/>
          <w:titlePg/>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hAnsi="楷体_GB2312" w:cs="楷体_GB2312" w:asciiTheme="majorHAnsi" w:eastAsiaTheme="majorHAnsi"/>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78720;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v:fill on="f" focussize="0,0"/>
                <v:stroke on="f"/>
                <v:imagedata o:title=""/>
                <o:lock v:ext="edit" aspectratio="f"/>
                <v:textbox style="mso-fit-shape-to-text:t;">
                  <w:txbxContent>
                    <w:p>
                      <w:pPr>
                        <w:jc w:val="cente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hAnsi="楷体_GB2312" w:cs="楷体_GB2312" w:asciiTheme="majorHAnsi" w:eastAsiaTheme="majorHAnsi"/>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74624;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lzntkAAAALAQAADwAAAAAAAAABACAAAAAiAAAAZHJzL2Rvd25yZXYueG1sUEsBAhQA&#10;FAAAAAgAh07iQKby8CnxAQAA1QMAAA4AAAAAAAAAAQAgAAAAKAEAAGRycy9lMm9Eb2MueG1sUEsF&#10;BgAAAAAGAAYAWQEAAIsFA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85888;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84864;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76672"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76672;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86912"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29568;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77696;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fill on="f" focussize="0,0"/>
                <v:stroke on="f"/>
                <v:imagedata o:title=""/>
                <o:lock v:ext="edit" aspectratio="f"/>
                <v:textbox style="mso-fit-shape-to-text:t;">
                  <w:txbxContent>
                    <w:p/>
                  </w:txbxContent>
                </v:textbox>
              </v:rect>
            </w:pict>
          </mc:Fallback>
        </mc:AlternateContent>
      </w:r>
    </w:p>
    <w:p>
      <w:pPr>
        <w:rPr>
          <w:color w:val="000000" w:themeColor="text1"/>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br w:type="page"/>
      </w:r>
    </w:p>
    <w:p>
      <w:pPr>
        <w:tabs>
          <w:tab w:val="left" w:pos="2728"/>
        </w:tabs>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ab/>
      </w:r>
    </w:p>
    <w:p>
      <w:pPr>
        <w:rPr>
          <w:rFonts w:ascii="黑体" w:hAnsi="黑体" w:eastAsia="黑体" w:cs="黑体"/>
          <w:color w:val="000000" w:themeColor="text1"/>
          <w:sz w:val="56"/>
          <w:szCs w:val="72"/>
          <w14:textFill>
            <w14:solidFill>
              <w14:schemeClr w14:val="tx1"/>
            </w14:solidFill>
          </w14:textFill>
        </w:rPr>
      </w:pPr>
    </w:p>
    <w:p>
      <w:pPr>
        <w:rPr>
          <w:rFonts w:ascii="黑体" w:hAnsi="黑体" w:eastAsia="黑体" w:cs="黑体"/>
          <w:b/>
          <w:bCs/>
          <w:color w:val="000000" w:themeColor="text1"/>
          <w:sz w:val="72"/>
          <w:szCs w:val="96"/>
          <w14:textFill>
            <w14:solidFill>
              <w14:schemeClr w14:val="tx1"/>
            </w14:solidFill>
          </w14:textFill>
        </w:rPr>
      </w:pPr>
      <w:r>
        <w:rPr>
          <w:rFonts w:hint="eastAsia" w:ascii="黑体" w:hAnsi="黑体" w:eastAsia="黑体" w:cs="黑体"/>
          <w:b/>
          <w:bCs/>
          <w:color w:val="000000" w:themeColor="text1"/>
          <w:sz w:val="72"/>
          <w:szCs w:val="96"/>
          <w14:textFill>
            <w14:solidFill>
              <w14:schemeClr w14:val="tx1"/>
            </w14:solidFill>
          </w14:textFill>
        </w:rPr>
        <w:t>2019年度部门决算公开文本</w:t>
      </w:r>
    </w:p>
    <w:p>
      <w:pPr>
        <w:spacing w:line="36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napToGrid w:val="0"/>
        <w:spacing w:line="480" w:lineRule="auto"/>
        <w:jc w:val="center"/>
        <w:rPr>
          <w:rFonts w:ascii="黑体" w:hAnsi="黑体" w:eastAsia="黑体" w:cs="黑体"/>
          <w:color w:val="000000" w:themeColor="text1"/>
          <w:sz w:val="56"/>
          <w:szCs w:val="72"/>
          <w14:textFill>
            <w14:solidFill>
              <w14:schemeClr w14:val="tx1"/>
            </w14:solidFill>
          </w14:textFill>
        </w:rPr>
      </w:pPr>
    </w:p>
    <w:p>
      <w:pPr>
        <w:shd w:val="clear"/>
        <w:snapToGrid w:val="0"/>
        <w:jc w:val="center"/>
        <w:rPr>
          <w:rFonts w:hint="default" w:ascii="楷体_GB2312" w:hAnsi="楷体_GB2312" w:eastAsia="楷体_GB2312" w:cs="楷体_GB2312"/>
          <w:color w:val="000000" w:themeColor="text1"/>
          <w:kern w:val="0"/>
          <w:sz w:val="44"/>
          <w:szCs w:val="44"/>
          <w:highlight w:val="yellow"/>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highlight w:val="none"/>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大厂回族自治县审计局</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br w:type="page"/>
      </w:r>
    </w:p>
    <w:p>
      <w:pPr>
        <w:tabs>
          <w:tab w:val="left" w:pos="2728"/>
        </w:tabs>
        <w:jc w:val="center"/>
        <w:rPr>
          <w:rFonts w:ascii="黑体" w:hAnsi="Times New Roman" w:eastAsia="黑体" w:cs="Times New Roman"/>
          <w:color w:val="000000" w:themeColor="text1"/>
          <w:sz w:val="48"/>
          <w:szCs w:val="48"/>
          <w14:textFill>
            <w14:solidFill>
              <w14:schemeClr w14:val="tx1"/>
            </w14:solidFill>
          </w14:textFill>
        </w:rPr>
      </w:pPr>
    </w:p>
    <w:p>
      <w:pPr>
        <w:tabs>
          <w:tab w:val="left" w:pos="2728"/>
        </w:tabs>
        <w:spacing w:line="584" w:lineRule="exact"/>
        <w:jc w:val="cente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目    录</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4" w:lineRule="exact"/>
        <w:ind w:firstLine="640" w:firstLineChars="200"/>
        <w:rPr>
          <w:rFonts w:ascii="Times New Roman" w:hAnsi="Times New Roman" w:eastAsia="仿宋_GB2312" w:cs="Times New Roman"/>
          <w:color w:val="000000" w:themeColor="text1"/>
          <w:sz w:val="24"/>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第一部分   部门概况</w:t>
      </w:r>
    </w:p>
    <w:p>
      <w:pPr>
        <w:widowControl/>
        <w:spacing w:after="160" w:line="584" w:lineRule="exact"/>
        <w:ind w:firstLine="1273" w:firstLineChars="398"/>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一、部门</w:t>
      </w:r>
      <w:r>
        <w:rPr>
          <w:rFonts w:hint="eastAsia" w:ascii="Times New Roman" w:hAnsi="Times New Roman" w:eastAsia="仿宋_GB2312" w:cs="Times New Roman"/>
          <w:color w:val="000000" w:themeColor="text1"/>
          <w:sz w:val="32"/>
          <w:szCs w:val="32"/>
          <w14:textFill>
            <w14:solidFill>
              <w14:schemeClr w14:val="tx1"/>
            </w14:solidFill>
          </w14:textFill>
        </w:rPr>
        <w:t>职责</w:t>
      </w:r>
    </w:p>
    <w:p>
      <w:pPr>
        <w:widowControl/>
        <w:spacing w:after="160" w:line="584" w:lineRule="exact"/>
        <w:ind w:firstLine="1273" w:firstLineChars="398"/>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w:t>
      </w:r>
      <w:r>
        <w:rPr>
          <w:rFonts w:hint="eastAsia" w:ascii="Times New Roman" w:hAnsi="Times New Roman" w:eastAsia="仿宋_GB2312" w:cs="Times New Roman"/>
          <w:color w:val="000000" w:themeColor="text1"/>
          <w:sz w:val="32"/>
          <w:szCs w:val="32"/>
          <w14:textFill>
            <w14:solidFill>
              <w14:schemeClr w14:val="tx1"/>
            </w14:solidFill>
          </w14:textFill>
        </w:rPr>
        <w:t>机构设置</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第二部分   201</w:t>
      </w:r>
      <w:r>
        <w:rPr>
          <w:rFonts w:hint="eastAsia" w:ascii="Times New Roman" w:hAnsi="Times New Roman" w:eastAsia="黑体" w:cs="Times New Roman"/>
          <w:color w:val="000000" w:themeColor="text1"/>
          <w:sz w:val="32"/>
          <w:szCs w:val="32"/>
          <w14:textFill>
            <w14:solidFill>
              <w14:schemeClr w14:val="tx1"/>
            </w14:solidFill>
          </w14:textFill>
        </w:rPr>
        <w:t>9年度</w:t>
      </w:r>
      <w:r>
        <w:rPr>
          <w:rFonts w:ascii="Times New Roman" w:hAnsi="Times New Roman" w:eastAsia="黑体" w:cs="Times New Roman"/>
          <w:color w:val="000000" w:themeColor="text1"/>
          <w:sz w:val="32"/>
          <w:szCs w:val="32"/>
          <w14:textFill>
            <w14:solidFill>
              <w14:schemeClr w14:val="tx1"/>
            </w14:solidFill>
          </w14:textFill>
        </w:rPr>
        <w:t>部门决算情况说明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一、收入支出决算总体情况说明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二、收入决算情况说明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三、支出决算情况说明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四、财政拨款收入支出决算总体情况说明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五、一般公共预算</w:t>
      </w:r>
      <w:r>
        <w:rPr>
          <w:rFonts w:ascii="Times New Roman" w:hAnsi="Times New Roman" w:eastAsia="仿宋_GB2312" w:cs="Times New Roman"/>
          <w:color w:val="000000" w:themeColor="text1"/>
          <w:sz w:val="32"/>
          <w:szCs w:val="32"/>
          <w14:textFill>
            <w14:solidFill>
              <w14:schemeClr w14:val="tx1"/>
            </w14:solidFill>
          </w14:textFill>
        </w:rPr>
        <w:t>“三公”经费支出决算情况说明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六</w:t>
      </w:r>
      <w:r>
        <w:rPr>
          <w:rFonts w:ascii="Times New Roman" w:hAnsi="Times New Roman" w:eastAsia="仿宋_GB2312" w:cs="Times New Roman"/>
          <w:color w:val="000000" w:themeColor="text1"/>
          <w:sz w:val="32"/>
          <w:szCs w:val="32"/>
          <w14:textFill>
            <w14:solidFill>
              <w14:schemeClr w14:val="tx1"/>
            </w14:solidFill>
          </w14:textFill>
        </w:rPr>
        <w:t>、其他重要事项的说明</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第三部分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名词解释</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w:t>
      </w:r>
      <w:r>
        <w:rPr>
          <w:rFonts w:hint="eastAsia" w:ascii="Times New Roman" w:hAnsi="Times New Roman" w:eastAsia="黑体" w:cs="Times New Roman"/>
          <w:color w:val="000000" w:themeColor="text1"/>
          <w:sz w:val="32"/>
          <w:szCs w:val="32"/>
          <w14:textFill>
            <w14:solidFill>
              <w14:schemeClr w14:val="tx1"/>
            </w14:solidFill>
          </w14:textFill>
        </w:rPr>
        <w:t>四</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201</w:t>
      </w:r>
      <w:r>
        <w:rPr>
          <w:rFonts w:hint="eastAsia" w:ascii="Times New Roman" w:hAnsi="Times New Roman" w:eastAsia="黑体" w:cs="Times New Roman"/>
          <w:color w:val="000000" w:themeColor="text1"/>
          <w:sz w:val="32"/>
          <w:szCs w:val="32"/>
          <w14:textFill>
            <w14:solidFill>
              <w14:schemeClr w14:val="tx1"/>
            </w14:solidFill>
          </w14:textFill>
        </w:rPr>
        <w:t>9</w:t>
      </w:r>
      <w:r>
        <w:rPr>
          <w:rFonts w:ascii="Times New Roman" w:hAnsi="Times New Roman" w:eastAsia="黑体" w:cs="Times New Roman"/>
          <w:color w:val="000000" w:themeColor="text1"/>
          <w:sz w:val="32"/>
          <w:szCs w:val="32"/>
          <w14:textFill>
            <w14:solidFill>
              <w14:schemeClr w14:val="tx1"/>
            </w14:solidFill>
          </w14:textFill>
        </w:rPr>
        <w:t>年度部门决算报表</w:t>
      </w:r>
    </w:p>
    <w:p>
      <w:pPr>
        <w:widowControl/>
        <w:spacing w:after="160" w:line="584" w:lineRule="exact"/>
        <w:ind w:firstLine="640" w:firstLineChars="200"/>
        <w:rPr>
          <w:rFonts w:ascii="Times New Roman" w:hAnsi="Times New Roman" w:eastAsia="仿宋_GB2312" w:cs="Times New Roman"/>
          <w:color w:val="000000" w:themeColor="text1"/>
          <w:sz w:val="20"/>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第五</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预算绩效</w:t>
      </w:r>
      <w:r>
        <w:rPr>
          <w:rFonts w:ascii="Times New Roman" w:hAnsi="Times New Roman" w:eastAsia="黑体" w:cs="Times New Roman"/>
          <w:color w:val="000000" w:themeColor="text1"/>
          <w:sz w:val="32"/>
          <w:szCs w:val="32"/>
          <w14:textFill>
            <w14:solidFill>
              <w14:schemeClr w14:val="tx1"/>
            </w14:solidFill>
          </w14:textFill>
        </w:rPr>
        <w:t>公开内容</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一</w:t>
      </w:r>
      <w:r>
        <w:rPr>
          <w:rFonts w:ascii="Times New Roman" w:hAnsi="Times New Roman" w:eastAsia="仿宋_GB2312" w:cs="Times New Roman"/>
          <w:color w:val="000000" w:themeColor="text1"/>
          <w:sz w:val="32"/>
          <w:szCs w:val="32"/>
          <w14:textFill>
            <w14:solidFill>
              <w14:schemeClr w14:val="tx1"/>
            </w14:solidFill>
          </w14:textFill>
        </w:rPr>
        <w:t>、预算绩效情况说明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预算</w:t>
      </w:r>
      <w:r>
        <w:rPr>
          <w:rFonts w:ascii="Times New Roman" w:hAnsi="Times New Roman" w:eastAsia="仿宋_GB2312" w:cs="Times New Roman"/>
          <w:color w:val="000000" w:themeColor="text1"/>
          <w:sz w:val="32"/>
          <w:szCs w:val="32"/>
          <w14:textFill>
            <w14:solidFill>
              <w14:schemeClr w14:val="tx1"/>
            </w14:solidFill>
          </w14:textFill>
        </w:rPr>
        <w:t>绩效公开表格</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项目支出绩效自评表</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部门（单位）整体绩效自评表</w:t>
      </w:r>
    </w:p>
    <w:p>
      <w:pPr>
        <w:widowControl/>
        <w:spacing w:after="160" w:line="560"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rPr>
          <w:color w:val="000000" w:themeColor="text1"/>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89984;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v:fill type="pattern" on="t" color2="#FFFFFF [3212]" o:title="5%" focussize="0,0" r:id="rId30"/>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rPr>
          <w:color w:val="000000" w:themeColor="text1"/>
          <w14:textFill>
            <w14:solidFill>
              <w14:schemeClr w14:val="tx1"/>
            </w14:solidFill>
          </w14:textFill>
        </w:rPr>
        <w:br w:type="page"/>
      </w:r>
    </w:p>
    <w:p>
      <w:pPr>
        <w:pStyle w:val="2"/>
        <w:spacing w:before="0" w:after="0" w:line="580" w:lineRule="exact"/>
        <w:ind w:firstLine="640" w:firstLineChars="200"/>
        <w:jc w:val="left"/>
        <w:rPr>
          <w:rFonts w:ascii="黑体" w:eastAsia="黑体" w:cs="黑体"/>
          <w:b w:val="0"/>
          <w:bCs w:val="0"/>
          <w:color w:val="000000" w:themeColor="text1"/>
          <w:kern w:val="0"/>
          <w:sz w:val="32"/>
          <w:szCs w:val="32"/>
          <w14:textFill>
            <w14:solidFill>
              <w14:schemeClr w14:val="tx1"/>
            </w14:solidFill>
          </w14:textFill>
        </w:rPr>
      </w:pPr>
      <w:r>
        <w:rPr>
          <w:rFonts w:hint="eastAsia" w:ascii="黑体" w:eastAsia="黑体" w:cs="黑体"/>
          <w:b w:val="0"/>
          <w:bCs w:val="0"/>
          <w:color w:val="000000" w:themeColor="text1"/>
          <w:kern w:val="0"/>
          <w:sz w:val="32"/>
          <w:szCs w:val="32"/>
          <w14:textFill>
            <w14:solidFill>
              <w14:schemeClr w14:val="tx1"/>
            </w14:solidFill>
          </w14:textFill>
        </w:rPr>
        <w:t>一、部门职责</w:t>
      </w:r>
    </w:p>
    <w:p>
      <w:pPr>
        <w:spacing w:line="24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组织领导全县的审计工作，监督检查国家财经法规的贯彻落实，查处与财政收支、财务收支有关的违法违纪行为，维护财政经济秩序，促进廉政建设，保证国民经济和社会健康发展。</w:t>
      </w:r>
    </w:p>
    <w:p>
      <w:pPr>
        <w:spacing w:line="24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（一）对县本级各部门(含直属单位)和下级政府预算的执行情况和决算以及其他财政收支情况，进行审计监督。</w:t>
      </w:r>
    </w:p>
    <w:p>
      <w:pPr>
        <w:spacing w:line="24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（二）对县本级预算执行情况和其他财政收支情况进行审计监督，向县政府和市审计局提出审计结果报告；受县政府委托向县人大常委会提出本级预算执行情况和其他财政收支的审计工作报告。</w:t>
      </w:r>
    </w:p>
    <w:p>
      <w:pPr>
        <w:spacing w:line="24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（三）对县属国有金融机构的资产、负债、损益，进行审计监督。</w:t>
      </w:r>
    </w:p>
    <w:p>
      <w:pPr>
        <w:spacing w:line="24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（四）对县属的事业组织和使用财政资金的其他事业组织的财务收支，进行审计监督。</w:t>
      </w:r>
    </w:p>
    <w:p>
      <w:pPr>
        <w:spacing w:line="24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（五）对县属国有企业的资产、负债、损益，进行审计监督。</w:t>
      </w:r>
    </w:p>
    <w:p>
      <w:pPr>
        <w:spacing w:line="24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（六）根据国家有关规定，对国有资本占控股地位或者主导地位的县属企业、金融机构进行审计监督。</w:t>
      </w:r>
    </w:p>
    <w:p>
      <w:pPr>
        <w:spacing w:line="24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（七）对县政府投资和以市政府投资为主的建设项目的预算执行情况和决算，进行审计监督。</w:t>
      </w:r>
    </w:p>
    <w:p>
      <w:pPr>
        <w:spacing w:line="24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（八）对县政府部门管理的和其他单位受县政府委托管理的社会保障基金、社会捐赠资金以及其他有关基金、资金的财务收支，进行审计监督。</w:t>
      </w:r>
    </w:p>
    <w:p>
      <w:pPr>
        <w:spacing w:line="24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九）按照国家有关规定，根据干部监督、管理部门的委托，对县辖镇（乡）党政机关，县直机关及事业单位，县属国有及国有控股企业和依法属于县审计局审计监督对象的其他单位的主要负责人任期经济责任履行情况，进行审计监督</w:t>
      </w:r>
    </w:p>
    <w:p>
      <w:pPr>
        <w:spacing w:line="24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（十）除审计法规定的审计事项外，对其他法律、行政法规规定应当由县审计局进行审计的事项，依照审计法和有关法律、行政法规的规定进行审计监督。</w:t>
      </w:r>
    </w:p>
    <w:p>
      <w:pPr>
        <w:spacing w:line="24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（十一）对全县内部审计工作进行业务指导和监督。</w:t>
      </w:r>
    </w:p>
    <w:p>
      <w:pPr>
        <w:spacing w:line="24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（十二）按照国家有关规定，对社会审计机构审计的单位依法属于县审计局审计监督对象的，县审计局有权对该社会审计机构出具的相关审计报告进行核查。</w:t>
      </w:r>
    </w:p>
    <w:p>
      <w:pPr>
        <w:spacing w:line="24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（十三）贯彻落实国家审计法律、法规和规章，研究拟定地方性审计规章制度，参与制定地方财经法规和规章并监督执行。</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w:t>
      </w:r>
      <w:r>
        <w:rPr>
          <w:rFonts w:hint="eastAsia" w:ascii="仿宋_GB2312" w:hAnsi="Calibri" w:eastAsia="仿宋_GB2312" w:cs="ArialUnicodeMS"/>
          <w:kern w:val="0"/>
          <w:sz w:val="32"/>
          <w:szCs w:val="32"/>
          <w:lang w:val="en-US" w:eastAsia="zh-CN"/>
        </w:rPr>
        <w:t>9</w:t>
      </w:r>
      <w:r>
        <w:rPr>
          <w:rFonts w:hint="eastAsia" w:ascii="仿宋_GB2312" w:hAnsi="Calibri" w:eastAsia="仿宋_GB2312" w:cs="ArialUnicodeMS"/>
          <w:kern w:val="0"/>
          <w:sz w:val="32"/>
          <w:szCs w:val="32"/>
        </w:rPr>
        <w:t>年度本部门决算汇编范围的独立核算单位（以下简称“单位”）共1个，具体情况如下：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shd w:val="clear" w:color="auto" w:fill="auto"/>
            <w:vAlign w:val="center"/>
          </w:tcPr>
          <w:p>
            <w:pPr>
              <w:spacing w:after="0"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shd w:val="clear" w:color="auto" w:fill="auto"/>
            <w:vAlign w:val="center"/>
          </w:tcPr>
          <w:p>
            <w:pPr>
              <w:spacing w:after="0"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shd w:val="clear" w:color="auto" w:fill="auto"/>
            <w:vAlign w:val="center"/>
          </w:tcPr>
          <w:p>
            <w:pPr>
              <w:spacing w:after="0"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shd w:val="clear" w:color="auto" w:fill="auto"/>
            <w:vAlign w:val="center"/>
          </w:tcPr>
          <w:p>
            <w:pPr>
              <w:spacing w:after="0"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shd w:val="clear" w:color="auto" w:fill="auto"/>
          </w:tcPr>
          <w:p>
            <w:pPr>
              <w:spacing w:after="0"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shd w:val="clear" w:color="auto" w:fill="auto"/>
            <w:vAlign w:val="center"/>
          </w:tcPr>
          <w:p>
            <w:pPr>
              <w:spacing w:after="0" w:line="560" w:lineRule="exact"/>
              <w:jc w:val="center"/>
              <w:rPr>
                <w:rFonts w:hint="eastAsia" w:ascii="仿宋" w:hAnsi="仿宋" w:eastAsia="仿宋" w:cs="仿宋"/>
                <w:kern w:val="0"/>
                <w:sz w:val="24"/>
                <w:szCs w:val="24"/>
              </w:rPr>
            </w:pPr>
            <w:r>
              <w:rPr>
                <w:rFonts w:hint="eastAsia" w:ascii="仿宋" w:hAnsi="仿宋" w:eastAsia="仿宋" w:cs="仿宋"/>
                <w:sz w:val="24"/>
                <w:szCs w:val="24"/>
              </w:rPr>
              <w:t>大厂回族自治县审计局</w:t>
            </w:r>
            <w:r>
              <w:rPr>
                <w:rFonts w:hint="eastAsia" w:ascii="仿宋" w:hAnsi="仿宋" w:eastAsia="仿宋" w:cs="仿宋"/>
                <w:kern w:val="0"/>
                <w:sz w:val="24"/>
                <w:szCs w:val="24"/>
              </w:rPr>
              <w:t>(本级)</w:t>
            </w:r>
          </w:p>
        </w:tc>
        <w:tc>
          <w:tcPr>
            <w:tcW w:w="2445" w:type="dxa"/>
            <w:shd w:val="clear" w:color="auto" w:fill="auto"/>
            <w:vAlign w:val="center"/>
          </w:tcPr>
          <w:p>
            <w:pPr>
              <w:ind w:firstLine="480" w:firstLineChars="200"/>
              <w:rPr>
                <w:rFonts w:hint="eastAsia" w:ascii="仿宋" w:hAnsi="仿宋" w:eastAsia="仿宋" w:cs="仿宋"/>
                <w:sz w:val="24"/>
                <w:szCs w:val="24"/>
              </w:rPr>
            </w:pPr>
            <w:r>
              <w:rPr>
                <w:rFonts w:hint="eastAsia" w:ascii="仿宋" w:hAnsi="仿宋" w:eastAsia="仿宋" w:cs="仿宋"/>
                <w:sz w:val="24"/>
                <w:szCs w:val="24"/>
              </w:rPr>
              <w:t>行政单位</w:t>
            </w:r>
          </w:p>
        </w:tc>
        <w:tc>
          <w:tcPr>
            <w:tcW w:w="2665" w:type="dxa"/>
            <w:shd w:val="clear" w:color="auto" w:fill="auto"/>
            <w:vAlign w:val="center"/>
          </w:tcPr>
          <w:p>
            <w:pPr>
              <w:spacing w:after="0" w:line="560" w:lineRule="exact"/>
              <w:jc w:val="center"/>
              <w:rPr>
                <w:rFonts w:hint="eastAsia" w:ascii="仿宋" w:hAnsi="仿宋" w:eastAsia="仿宋" w:cs="仿宋"/>
                <w:kern w:val="0"/>
                <w:sz w:val="24"/>
                <w:szCs w:val="24"/>
              </w:rPr>
            </w:pPr>
            <w:r>
              <w:rPr>
                <w:rFonts w:hint="eastAsia" w:ascii="仿宋" w:hAnsi="仿宋" w:eastAsia="仿宋" w:cs="仿宋"/>
                <w:sz w:val="24"/>
                <w:szCs w:val="24"/>
              </w:rPr>
              <w:t>财政拨款</w:t>
            </w:r>
          </w:p>
        </w:tc>
      </w:tr>
    </w:tbl>
    <w:p>
      <w:pPr>
        <w:widowControl/>
        <w:spacing w:line="560" w:lineRule="exact"/>
        <w:rPr>
          <w:rFonts w:ascii="黑体" w:hAnsi="Cambria"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footerReference r:id="rId13" w:type="first"/>
          <w:headerReference r:id="rId11" w:type="default"/>
          <w:footerReference r:id="rId12"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headerReference r:id="rId14"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color w:val="000000" w:themeColor="text1"/>
          <w:sz w:val="32"/>
          <w:szCs w:val="32"/>
          <w14:textFill>
            <w14:solidFill>
              <w14:schemeClr w14:val="tx1"/>
            </w14:solidFill>
          </w14:textFill>
        </w:rPr>
        <w:sectPr>
          <w:pgSz w:w="11906" w:h="16838"/>
          <w:pgMar w:top="2041" w:right="1531" w:bottom="2041" w:left="1531" w:header="851" w:footer="992" w:gutter="0"/>
          <w:pgNumType w:fmt="numberInDash"/>
          <w:cols w:space="0" w:num="1"/>
          <w:titlePg/>
          <w:docGrid w:type="lines" w:linePitch="312" w:charSpace="0"/>
        </w:sectPr>
      </w:pPr>
      <w:r>
        <w:rPr>
          <w:color w:val="000000" w:themeColor="text1"/>
          <w:sz w:val="72"/>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91008;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251692032;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v:fill type="pattern" on="t" color2="#FFFFFF [3212]" o:title="5%" focussize="0,0" r:id="rId30"/>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keepNext/>
        <w:keepLines/>
        <w:snapToGrid w:val="0"/>
        <w:spacing w:line="580" w:lineRule="exact"/>
        <w:ind w:firstLine="640" w:firstLineChars="200"/>
        <w:outlineLvl w:val="1"/>
        <w:rPr>
          <w:rFonts w:hint="eastAsia" w:ascii="黑体" w:hAnsi="Calibri" w:eastAsia="黑体" w:cs="Times New Roman"/>
          <w:color w:val="000000" w:themeColor="text1"/>
          <w:sz w:val="32"/>
          <w:szCs w:val="32"/>
          <w14:textFill>
            <w14:solidFill>
              <w14:schemeClr w14:val="tx1"/>
            </w14:solidFill>
          </w14:textFill>
        </w:rPr>
      </w:pP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一、收入</w:t>
      </w:r>
      <w:r>
        <w:rPr>
          <w:rFonts w:hint="eastAsia" w:ascii="黑体" w:hAnsi="Cambria" w:eastAsia="黑体" w:cs="黑体"/>
          <w:color w:val="000000" w:themeColor="text1"/>
          <w:kern w:val="0"/>
          <w:sz w:val="32"/>
          <w:szCs w:val="32"/>
          <w14:textFill>
            <w14:solidFill>
              <w14:schemeClr w14:val="tx1"/>
            </w14:solidFill>
          </w14:textFill>
        </w:rPr>
        <w:t>支出</w:t>
      </w:r>
      <w:r>
        <w:rPr>
          <w:rFonts w:hint="eastAsia" w:ascii="黑体" w:hAnsi="Calibri" w:eastAsia="黑体" w:cs="Times New Roman"/>
          <w:color w:val="000000" w:themeColor="text1"/>
          <w:sz w:val="32"/>
          <w:szCs w:val="32"/>
          <w14:textFill>
            <w14:solidFill>
              <w14:schemeClr w14:val="tx1"/>
            </w14:solidFill>
          </w14:textFill>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本部门2019年度收支总计（含结转和结余）1</w:t>
      </w:r>
      <w:r>
        <w:rPr>
          <w:rFonts w:ascii="仿宋_GB2312" w:eastAsia="仿宋_GB2312" w:cs="DengXian-Regular"/>
          <w:sz w:val="32"/>
          <w:szCs w:val="32"/>
        </w:rPr>
        <w:t>055.65</w:t>
      </w:r>
      <w:r>
        <w:rPr>
          <w:rFonts w:hint="eastAsia" w:ascii="仿宋_GB2312" w:eastAsia="仿宋_GB2312" w:cs="DengXian-Regular"/>
          <w:sz w:val="32"/>
          <w:szCs w:val="32"/>
        </w:rPr>
        <w:t>万元。与2018年度决算相比，收支各增加5</w:t>
      </w:r>
      <w:r>
        <w:rPr>
          <w:rFonts w:ascii="仿宋_GB2312" w:eastAsia="仿宋_GB2312" w:cs="DengXian-Regular"/>
          <w:sz w:val="32"/>
          <w:szCs w:val="32"/>
        </w:rPr>
        <w:t>2.54</w:t>
      </w:r>
      <w:r>
        <w:rPr>
          <w:rFonts w:hint="eastAsia" w:ascii="仿宋_GB2312" w:eastAsia="仿宋_GB2312" w:cs="DengXian-Regular"/>
          <w:sz w:val="32"/>
          <w:szCs w:val="32"/>
        </w:rPr>
        <w:t>万元，增长4</w:t>
      </w:r>
      <w:r>
        <w:rPr>
          <w:rFonts w:ascii="仿宋_GB2312" w:eastAsia="仿宋_GB2312" w:cs="DengXian-Regular"/>
          <w:sz w:val="32"/>
          <w:szCs w:val="32"/>
        </w:rPr>
        <w:t>.97</w:t>
      </w:r>
      <w:r>
        <w:rPr>
          <w:rFonts w:hint="eastAsia" w:ascii="仿宋_GB2312" w:eastAsia="仿宋_GB2312" w:cs="DengXian-Regular"/>
          <w:sz w:val="32"/>
          <w:szCs w:val="32"/>
        </w:rPr>
        <w:t>%，主要是</w:t>
      </w:r>
      <w:r>
        <w:rPr>
          <w:rFonts w:ascii="仿宋_GB2312" w:eastAsia="仿宋_GB2312" w:cs="DengXian-Regular"/>
          <w:sz w:val="32"/>
          <w:szCs w:val="32"/>
        </w:rPr>
        <w:t>2019</w:t>
      </w:r>
      <w:r>
        <w:rPr>
          <w:rFonts w:hint="eastAsia" w:ascii="仿宋_GB2312" w:eastAsia="仿宋_GB2312" w:cs="DengXian-Regular"/>
          <w:sz w:val="32"/>
          <w:szCs w:val="32"/>
        </w:rPr>
        <w:t>年我局搬迁至大厂回族自治县金声街4</w:t>
      </w:r>
      <w:r>
        <w:rPr>
          <w:rFonts w:ascii="仿宋_GB2312" w:eastAsia="仿宋_GB2312" w:cs="DengXian-Regular"/>
          <w:sz w:val="32"/>
          <w:szCs w:val="32"/>
        </w:rPr>
        <w:t>4</w:t>
      </w:r>
      <w:r>
        <w:rPr>
          <w:rFonts w:hint="eastAsia" w:ascii="仿宋_GB2312" w:eastAsia="仿宋_GB2312" w:cs="DengXian-Regular"/>
          <w:sz w:val="32"/>
          <w:szCs w:val="32"/>
        </w:rPr>
        <w:t>号，需支付房屋租赁费及办公楼维修维护费。</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本部门2019年度本年收入合计1</w:t>
      </w:r>
      <w:r>
        <w:rPr>
          <w:rFonts w:ascii="仿宋_GB2312" w:eastAsia="仿宋_GB2312" w:cs="DengXian-Regular"/>
          <w:sz w:val="32"/>
          <w:szCs w:val="32"/>
        </w:rPr>
        <w:t>047.64</w:t>
      </w:r>
      <w:r>
        <w:rPr>
          <w:rFonts w:hint="eastAsia" w:ascii="仿宋_GB2312" w:eastAsia="仿宋_GB2312" w:cs="DengXian-Regular"/>
          <w:sz w:val="32"/>
          <w:szCs w:val="32"/>
        </w:rPr>
        <w:t>万元，其中：财政拨款收入1</w:t>
      </w:r>
      <w:r>
        <w:rPr>
          <w:rFonts w:ascii="仿宋_GB2312" w:eastAsia="仿宋_GB2312" w:cs="DengXian-Regular"/>
          <w:sz w:val="32"/>
          <w:szCs w:val="32"/>
        </w:rPr>
        <w:t>036.90</w:t>
      </w:r>
      <w:r>
        <w:rPr>
          <w:rFonts w:hint="eastAsia" w:ascii="仿宋_GB2312" w:eastAsia="仿宋_GB2312" w:cs="DengXian-Regular"/>
          <w:sz w:val="32"/>
          <w:szCs w:val="32"/>
        </w:rPr>
        <w:t>万元，占</w:t>
      </w:r>
      <w:r>
        <w:rPr>
          <w:rFonts w:ascii="仿宋_GB2312" w:eastAsia="仿宋_GB2312" w:cs="DengXian-Regular"/>
          <w:sz w:val="32"/>
          <w:szCs w:val="32"/>
        </w:rPr>
        <w:t>98.97</w:t>
      </w:r>
      <w:r>
        <w:rPr>
          <w:rFonts w:hint="eastAsia" w:ascii="仿宋_GB2312" w:eastAsia="仿宋_GB2312" w:cs="DengXian-Regular"/>
          <w:sz w:val="32"/>
          <w:szCs w:val="32"/>
        </w:rPr>
        <w:t>%；事业收入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%；经营收入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%；其他收入</w:t>
      </w:r>
      <w:r>
        <w:rPr>
          <w:rFonts w:ascii="仿宋_GB2312" w:eastAsia="仿宋_GB2312" w:cs="DengXian-Regular"/>
          <w:sz w:val="32"/>
          <w:szCs w:val="32"/>
        </w:rPr>
        <w:t>10.74</w:t>
      </w:r>
      <w:r>
        <w:rPr>
          <w:rFonts w:hint="eastAsia" w:ascii="仿宋_GB2312" w:eastAsia="仿宋_GB2312" w:cs="DengXian-Regular"/>
          <w:sz w:val="32"/>
          <w:szCs w:val="32"/>
        </w:rPr>
        <w:t>万元，占</w:t>
      </w:r>
      <w:r>
        <w:rPr>
          <w:rFonts w:ascii="仿宋_GB2312" w:eastAsia="仿宋_GB2312" w:cs="DengXian-Regular"/>
          <w:sz w:val="32"/>
          <w:szCs w:val="32"/>
        </w:rPr>
        <w:t>1.03</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r>
        <w:object>
          <v:shape id="_x0000_i1025" o:spt="75" type="#_x0000_t75" style="height:217pt;width:361pt;" o:ole="t" filled="f" o:preferrelative="t" stroked="f" coordsize="21600,21600">
            <v:path/>
            <v:fill on="f" focussize="0,0"/>
            <v:stroke on="f" joinstyle="miter"/>
            <v:imagedata r:id="rId32" o:title=""/>
            <o:lock v:ext="edit" aspectratio="f"/>
            <w10:wrap type="none"/>
            <w10:anchorlock/>
          </v:shape>
          <o:OLEObject Type="Embed" ProgID="Excel.Sheet.8" ShapeID="_x0000_i1025" DrawAspect="Content" ObjectID="_1468075725" r:id="rId31">
            <o:LockedField>false</o:LockedField>
          </o:OLEObject>
        </w:objec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本部门2019年度本年支出合计</w:t>
      </w:r>
      <w:r>
        <w:rPr>
          <w:rFonts w:ascii="仿宋_GB2312" w:eastAsia="仿宋_GB2312" w:cs="DengXian-Regular"/>
          <w:sz w:val="32"/>
          <w:szCs w:val="32"/>
        </w:rPr>
        <w:t>1054.46</w:t>
      </w:r>
      <w:r>
        <w:rPr>
          <w:rFonts w:hint="eastAsia" w:ascii="仿宋_GB2312" w:eastAsia="仿宋_GB2312" w:cs="DengXian-Regular"/>
          <w:sz w:val="32"/>
          <w:szCs w:val="32"/>
        </w:rPr>
        <w:t>万元，其中：基本支出</w:t>
      </w:r>
      <w:r>
        <w:rPr>
          <w:rFonts w:ascii="仿宋_GB2312" w:eastAsia="仿宋_GB2312" w:cs="DengXian-Regular"/>
          <w:sz w:val="32"/>
          <w:szCs w:val="32"/>
        </w:rPr>
        <w:t>709.21</w:t>
      </w:r>
      <w:r>
        <w:rPr>
          <w:rFonts w:hint="eastAsia" w:ascii="仿宋_GB2312" w:eastAsia="仿宋_GB2312" w:cs="DengXian-Regular"/>
          <w:sz w:val="32"/>
          <w:szCs w:val="32"/>
        </w:rPr>
        <w:t>万元，占</w:t>
      </w:r>
      <w:r>
        <w:rPr>
          <w:rFonts w:ascii="仿宋_GB2312" w:eastAsia="仿宋_GB2312" w:cs="DengXian-Regular"/>
          <w:sz w:val="32"/>
          <w:szCs w:val="32"/>
        </w:rPr>
        <w:t>67.29</w:t>
      </w:r>
      <w:r>
        <w:rPr>
          <w:rFonts w:hint="eastAsia" w:ascii="仿宋_GB2312" w:eastAsia="仿宋_GB2312" w:cs="DengXian-Regular"/>
          <w:sz w:val="32"/>
          <w:szCs w:val="32"/>
        </w:rPr>
        <w:t>%；项目支出</w:t>
      </w:r>
      <w:r>
        <w:rPr>
          <w:rFonts w:ascii="仿宋_GB2312" w:eastAsia="仿宋_GB2312" w:cs="DengXian-Regular"/>
          <w:sz w:val="32"/>
          <w:szCs w:val="32"/>
        </w:rPr>
        <w:t>345.25</w:t>
      </w:r>
      <w:r>
        <w:rPr>
          <w:rFonts w:hint="eastAsia" w:ascii="仿宋_GB2312" w:eastAsia="仿宋_GB2312" w:cs="DengXian-Regular"/>
          <w:sz w:val="32"/>
          <w:szCs w:val="32"/>
        </w:rPr>
        <w:t>万元，占</w:t>
      </w:r>
      <w:r>
        <w:rPr>
          <w:rFonts w:ascii="仿宋_GB2312" w:eastAsia="仿宋_GB2312" w:cs="DengXian-Regular"/>
          <w:sz w:val="32"/>
          <w:szCs w:val="32"/>
        </w:rPr>
        <w:t>32.71</w:t>
      </w:r>
      <w:r>
        <w:rPr>
          <w:rFonts w:hint="eastAsia" w:ascii="仿宋_GB2312" w:eastAsia="仿宋_GB2312" w:cs="DengXian-Regular"/>
          <w:sz w:val="32"/>
          <w:szCs w:val="32"/>
        </w:rPr>
        <w:t>%；经营支出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%。如图所示：</w:t>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ascii="仿宋_GB2312" w:eastAsia="仿宋_GB2312" w:cs="DengXian-Regular"/>
          <w:sz w:val="32"/>
          <w:szCs w:val="32"/>
        </w:rPr>
      </w:pPr>
      <w:r>
        <w:rPr>
          <w:rFonts w:eastAsia="仿宋_GB2312"/>
          <w:sz w:val="32"/>
          <w:szCs w:val="32"/>
        </w:rPr>
        <w:t>图2：支出决算结构饼状图</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420" w:firstLineChars="200"/>
        <w:rPr>
          <w:rFonts w:ascii="仿宋_GB2312" w:eastAsia="仿宋_GB2312" w:cs="DengXian-Regular"/>
          <w:sz w:val="32"/>
          <w:szCs w:val="32"/>
        </w:rPr>
      </w:pPr>
      <w:r>
        <w:drawing>
          <wp:anchor distT="0" distB="0" distL="114300" distR="114300" simplePos="0" relativeHeight="251696128" behindDoc="1" locked="0" layoutInCell="1" allowOverlap="1">
            <wp:simplePos x="0" y="0"/>
            <wp:positionH relativeFrom="character">
              <wp:posOffset>349250</wp:posOffset>
            </wp:positionH>
            <wp:positionV relativeFrom="line">
              <wp:posOffset>5080</wp:posOffset>
            </wp:positionV>
            <wp:extent cx="4699000" cy="2825750"/>
            <wp:effectExtent l="0" t="0" r="0" b="6350"/>
            <wp:wrapNone/>
            <wp:docPr id="3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4"/>
                    <pic:cNvPicPr>
                      <a:picLocks noChangeAspect="1"/>
                    </pic:cNvPicPr>
                  </pic:nvPicPr>
                  <pic:blipFill>
                    <a:blip r:embed="rId33"/>
                    <a:stretch>
                      <a:fillRect/>
                    </a:stretch>
                  </pic:blipFill>
                  <pic:spPr>
                    <a:xfrm>
                      <a:off x="0" y="0"/>
                      <a:ext cx="4699000" cy="2825750"/>
                    </a:xfrm>
                    <a:prstGeom prst="rect">
                      <a:avLst/>
                    </a:prstGeom>
                    <a:solidFill>
                      <a:srgbClr val="4BACC6"/>
                    </a:solidFill>
                    <a:ln>
                      <a:noFill/>
                    </a:ln>
                  </pic:spPr>
                </pic:pic>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keepNext/>
        <w:keepLines/>
        <w:snapToGrid w:val="0"/>
        <w:spacing w:line="580" w:lineRule="exact"/>
        <w:ind w:firstLine="643" w:firstLineChars="200"/>
        <w:outlineLvl w:val="1"/>
        <w:rPr>
          <w:rFonts w:ascii="黑体" w:hAnsi="Calibri" w:eastAsia="黑体" w:cs="Times New Roman"/>
          <w:b/>
          <w:bCs/>
          <w:color w:val="000000" w:themeColor="text1"/>
          <w:sz w:val="32"/>
          <w:szCs w:val="32"/>
          <w14:textFill>
            <w14:solidFill>
              <w14:schemeClr w14:val="tx1"/>
            </w14:solidFill>
          </w14:textFill>
        </w:rPr>
      </w:pP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四、</w:t>
      </w:r>
      <w:r>
        <w:rPr>
          <w:rFonts w:hint="eastAsia" w:ascii="黑体" w:hAnsi="Cambria" w:eastAsia="黑体" w:cs="黑体"/>
          <w:color w:val="000000" w:themeColor="text1"/>
          <w:kern w:val="0"/>
          <w:sz w:val="32"/>
          <w:szCs w:val="32"/>
          <w14:textFill>
            <w14:solidFill>
              <w14:schemeClr w14:val="tx1"/>
            </w14:solidFill>
          </w14:textFill>
        </w:rPr>
        <w:t>财政</w:t>
      </w:r>
      <w:r>
        <w:rPr>
          <w:rFonts w:hint="eastAsia" w:ascii="黑体" w:hAnsi="Calibri" w:eastAsia="黑体" w:cs="Times New Roman"/>
          <w:color w:val="000000" w:themeColor="text1"/>
          <w:sz w:val="32"/>
          <w:szCs w:val="32"/>
          <w14:textFill>
            <w14:solidFill>
              <w14:schemeClr w14:val="tx1"/>
            </w14:solidFill>
          </w14:textFill>
        </w:rPr>
        <w:t>拨款收入支出决算总体情况说明</w:t>
      </w:r>
    </w:p>
    <w:p>
      <w:pPr>
        <w:snapToGrid w:val="0"/>
        <w:spacing w:line="580" w:lineRule="exact"/>
        <w:ind w:firstLine="643" w:firstLine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（一）财政拨款收支与2018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本部门2019年度形成的财政拨款收支均为一般公共预算财政拨款，其中一般公共预算财政拨款本年收入</w:t>
      </w:r>
      <w:r>
        <w:rPr>
          <w:rFonts w:ascii="仿宋_GB2312" w:eastAsia="仿宋_GB2312" w:cs="DengXian-Regular"/>
          <w:sz w:val="32"/>
          <w:szCs w:val="32"/>
        </w:rPr>
        <w:t>1036.90</w:t>
      </w:r>
      <w:r>
        <w:rPr>
          <w:rFonts w:hint="eastAsia" w:ascii="仿宋_GB2312" w:eastAsia="仿宋_GB2312" w:cs="DengXian-Regular"/>
          <w:sz w:val="32"/>
          <w:szCs w:val="32"/>
        </w:rPr>
        <w:t>万元,比2018年度增加7</w:t>
      </w:r>
      <w:r>
        <w:rPr>
          <w:rFonts w:ascii="仿宋_GB2312" w:eastAsia="仿宋_GB2312" w:cs="DengXian-Regular"/>
          <w:sz w:val="32"/>
          <w:szCs w:val="32"/>
        </w:rPr>
        <w:t>9.35</w:t>
      </w:r>
      <w:r>
        <w:rPr>
          <w:rFonts w:hint="eastAsia" w:ascii="仿宋_GB2312" w:eastAsia="仿宋_GB2312" w:cs="DengXian-Regular"/>
          <w:sz w:val="32"/>
          <w:szCs w:val="32"/>
        </w:rPr>
        <w:t>万元，增长7</w:t>
      </w:r>
      <w:r>
        <w:rPr>
          <w:rFonts w:ascii="仿宋_GB2312" w:eastAsia="仿宋_GB2312" w:cs="DengXian-Regular"/>
          <w:sz w:val="32"/>
          <w:szCs w:val="32"/>
        </w:rPr>
        <w:t>.65</w:t>
      </w:r>
      <w:r>
        <w:rPr>
          <w:rFonts w:hint="eastAsia" w:ascii="仿宋_GB2312" w:eastAsia="仿宋_GB2312" w:cs="DengXian-Regular"/>
          <w:sz w:val="32"/>
          <w:szCs w:val="32"/>
        </w:rPr>
        <w:t>%，主要是</w:t>
      </w:r>
      <w:r>
        <w:rPr>
          <w:rFonts w:ascii="仿宋_GB2312" w:eastAsia="仿宋_GB2312" w:cs="DengXian-Regular"/>
          <w:sz w:val="32"/>
          <w:szCs w:val="32"/>
        </w:rPr>
        <w:t>2019</w:t>
      </w:r>
      <w:r>
        <w:rPr>
          <w:rFonts w:hint="eastAsia" w:ascii="仿宋_GB2312" w:eastAsia="仿宋_GB2312" w:cs="DengXian-Regular"/>
          <w:sz w:val="32"/>
          <w:szCs w:val="32"/>
        </w:rPr>
        <w:t>年我局搬迁至大厂回族自治县金声街4</w:t>
      </w:r>
      <w:r>
        <w:rPr>
          <w:rFonts w:ascii="仿宋_GB2312" w:eastAsia="仿宋_GB2312" w:cs="DengXian-Regular"/>
          <w:sz w:val="32"/>
          <w:szCs w:val="32"/>
        </w:rPr>
        <w:t>4</w:t>
      </w:r>
      <w:r>
        <w:rPr>
          <w:rFonts w:hint="eastAsia" w:ascii="仿宋_GB2312" w:eastAsia="仿宋_GB2312" w:cs="DengXian-Regular"/>
          <w:sz w:val="32"/>
          <w:szCs w:val="32"/>
        </w:rPr>
        <w:t>号，增加了房租及维修维护支出；本年支出</w:t>
      </w:r>
      <w:r>
        <w:rPr>
          <w:rFonts w:ascii="仿宋_GB2312" w:eastAsia="仿宋_GB2312" w:cs="DengXian-Regular"/>
          <w:sz w:val="32"/>
          <w:szCs w:val="32"/>
        </w:rPr>
        <w:t>1042.32</w:t>
      </w:r>
      <w:r>
        <w:rPr>
          <w:rFonts w:hint="eastAsia" w:ascii="仿宋_GB2312" w:eastAsia="仿宋_GB2312" w:cs="DengXian-Regular"/>
          <w:sz w:val="32"/>
          <w:szCs w:val="32"/>
        </w:rPr>
        <w:t>万元，增加4</w:t>
      </w:r>
      <w:r>
        <w:rPr>
          <w:rFonts w:ascii="仿宋_GB2312" w:eastAsia="仿宋_GB2312" w:cs="DengXian-Regular"/>
          <w:sz w:val="32"/>
          <w:szCs w:val="32"/>
        </w:rPr>
        <w:t>7.22</w:t>
      </w:r>
      <w:r>
        <w:rPr>
          <w:rFonts w:hint="eastAsia" w:ascii="仿宋_GB2312" w:eastAsia="仿宋_GB2312" w:cs="DengXian-Regular"/>
          <w:sz w:val="32"/>
          <w:szCs w:val="32"/>
        </w:rPr>
        <w:t>万元，增长</w:t>
      </w:r>
      <w:r>
        <w:rPr>
          <w:rFonts w:ascii="仿宋_GB2312" w:eastAsia="仿宋_GB2312" w:cs="DengXian-Regular"/>
          <w:sz w:val="32"/>
          <w:szCs w:val="32"/>
        </w:rPr>
        <w:t>4.53</w:t>
      </w:r>
      <w:r>
        <w:rPr>
          <w:rFonts w:hint="eastAsia" w:ascii="仿宋_GB2312" w:eastAsia="仿宋_GB2312" w:cs="DengXian-Regular"/>
          <w:sz w:val="32"/>
          <w:szCs w:val="32"/>
        </w:rPr>
        <w:t>%，主要是房租、维修维护费及购买社会服务费的增加。</w:t>
      </w:r>
    </w:p>
    <w:p>
      <w:pPr>
        <w:adjustRightInd w:val="0"/>
        <w:snapToGrid w:val="0"/>
        <w:spacing w:after="0" w:line="580" w:lineRule="exact"/>
        <w:jc w:val="center"/>
        <w:rPr>
          <w:rFonts w:ascii="仿宋_GB2312" w:eastAsia="仿宋_GB2312" w:cs="DengXian-Regular"/>
          <w:sz w:val="32"/>
          <w:szCs w:val="32"/>
        </w:rPr>
      </w:pPr>
      <w:r>
        <w:drawing>
          <wp:anchor distT="0" distB="0" distL="114300" distR="114300" simplePos="0" relativeHeight="251697152" behindDoc="1" locked="0" layoutInCell="1" allowOverlap="1">
            <wp:simplePos x="0" y="0"/>
            <wp:positionH relativeFrom="character">
              <wp:posOffset>-1057275</wp:posOffset>
            </wp:positionH>
            <wp:positionV relativeFrom="line">
              <wp:posOffset>356235</wp:posOffset>
            </wp:positionV>
            <wp:extent cx="4139565" cy="2488565"/>
            <wp:effectExtent l="0" t="0" r="635" b="635"/>
            <wp:wrapNone/>
            <wp:docPr id="3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5"/>
                    <pic:cNvPicPr>
                      <a:picLocks noChangeAspect="1"/>
                    </pic:cNvPicPr>
                  </pic:nvPicPr>
                  <pic:blipFill>
                    <a:blip r:embed="rId34"/>
                    <a:stretch>
                      <a:fillRect/>
                    </a:stretch>
                  </pic:blipFill>
                  <pic:spPr>
                    <a:xfrm>
                      <a:off x="0" y="0"/>
                      <a:ext cx="4139565" cy="2488565"/>
                    </a:xfrm>
                    <a:prstGeom prst="rect">
                      <a:avLst/>
                    </a:prstGeom>
                    <a:noFill/>
                    <a:ln>
                      <a:noFill/>
                    </a:ln>
                  </pic:spPr>
                </pic:pic>
              </a:graphicData>
            </a:graphic>
          </wp:anchor>
        </w:drawing>
      </w:r>
      <w:r>
        <w:rPr>
          <w:rFonts w:hint="eastAsia" w:eastAsia="仿宋_GB2312"/>
          <w:sz w:val="32"/>
          <w:szCs w:val="32"/>
        </w:rPr>
        <w:t>图3：财政拨款收支情况</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snapToGrid w:val="0"/>
        <w:spacing w:line="580" w:lineRule="exact"/>
        <w:ind w:firstLine="643" w:firstLineChars="200"/>
        <w:rPr>
          <w:rFonts w:ascii="仿宋_GB2312" w:hAnsi="Times New Roman" w:eastAsia="仿宋_GB2312" w:cs="DengXian-Regular"/>
          <w:color w:val="000000" w:themeColor="text1"/>
          <w:sz w:val="32"/>
          <w:szCs w:val="32"/>
          <w:highlight w:val="yellow"/>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本部门2019年度一般公共预算财政拨款收入</w:t>
      </w:r>
      <w:r>
        <w:rPr>
          <w:rFonts w:ascii="仿宋_GB2312" w:eastAsia="仿宋_GB2312" w:cs="DengXian-Regular"/>
          <w:sz w:val="32"/>
          <w:szCs w:val="32"/>
        </w:rPr>
        <w:t>1036.9</w:t>
      </w:r>
      <w:r>
        <w:rPr>
          <w:rFonts w:hint="eastAsia" w:ascii="仿宋_GB2312" w:eastAsia="仿宋_GB2312" w:cs="DengXian-Regular"/>
          <w:sz w:val="32"/>
          <w:szCs w:val="32"/>
        </w:rPr>
        <w:t>万元，完成年初预算的</w:t>
      </w:r>
      <w:r>
        <w:rPr>
          <w:rFonts w:ascii="仿宋_GB2312" w:eastAsia="仿宋_GB2312" w:cs="DengXian-Regular"/>
          <w:sz w:val="32"/>
          <w:szCs w:val="32"/>
        </w:rPr>
        <w:t>108.32</w:t>
      </w:r>
      <w:r>
        <w:rPr>
          <w:rFonts w:hint="eastAsia" w:ascii="仿宋_GB2312" w:eastAsia="仿宋_GB2312" w:cs="DengXian-Regular"/>
          <w:sz w:val="32"/>
          <w:szCs w:val="32"/>
        </w:rPr>
        <w:t>%,比年初预算增加</w:t>
      </w:r>
      <w:r>
        <w:rPr>
          <w:rFonts w:ascii="仿宋_GB2312" w:eastAsia="仿宋_GB2312" w:cs="DengXian-Regular"/>
          <w:sz w:val="32"/>
          <w:szCs w:val="32"/>
        </w:rPr>
        <w:t>79.65</w:t>
      </w:r>
      <w:r>
        <w:rPr>
          <w:rFonts w:hint="eastAsia" w:ascii="仿宋_GB2312" w:eastAsia="仿宋_GB2312" w:cs="DengXian-Regular"/>
          <w:sz w:val="32"/>
          <w:szCs w:val="32"/>
        </w:rPr>
        <w:t>万元，决算数大于预算数主要是人员以及专项经费的增加；本年支出</w:t>
      </w:r>
      <w:r>
        <w:rPr>
          <w:rFonts w:ascii="仿宋_GB2312" w:eastAsia="仿宋_GB2312" w:cs="DengXian-Regular"/>
          <w:sz w:val="32"/>
          <w:szCs w:val="32"/>
        </w:rPr>
        <w:t>1042.32</w:t>
      </w:r>
      <w:r>
        <w:rPr>
          <w:rFonts w:hint="eastAsia" w:ascii="仿宋_GB2312" w:eastAsia="仿宋_GB2312" w:cs="DengXian-Regular"/>
          <w:sz w:val="32"/>
          <w:szCs w:val="32"/>
        </w:rPr>
        <w:t>万元，完成年初预算的</w:t>
      </w:r>
      <w:r>
        <w:rPr>
          <w:rFonts w:ascii="仿宋_GB2312" w:eastAsia="仿宋_GB2312" w:cs="DengXian-Regular"/>
          <w:sz w:val="32"/>
          <w:szCs w:val="32"/>
        </w:rPr>
        <w:t>108.89</w:t>
      </w:r>
      <w:r>
        <w:rPr>
          <w:rFonts w:hint="eastAsia" w:ascii="仿宋_GB2312" w:eastAsia="仿宋_GB2312" w:cs="DengXian-Regular"/>
          <w:sz w:val="32"/>
          <w:szCs w:val="32"/>
        </w:rPr>
        <w:t>%,比年初预算增加8</w:t>
      </w:r>
      <w:r>
        <w:rPr>
          <w:rFonts w:ascii="仿宋_GB2312" w:eastAsia="仿宋_GB2312" w:cs="DengXian-Regular"/>
          <w:sz w:val="32"/>
          <w:szCs w:val="32"/>
        </w:rPr>
        <w:t>5.07</w:t>
      </w:r>
      <w:r>
        <w:rPr>
          <w:rFonts w:hint="eastAsia" w:ascii="仿宋_GB2312" w:eastAsia="仿宋_GB2312" w:cs="DengXian-Regular"/>
          <w:sz w:val="32"/>
          <w:szCs w:val="32"/>
        </w:rPr>
        <w:t>万元，决算数大于预算数主要是人员以及专项经费的增加。</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图4：财政拨款收支预决算对比情况</w:t>
      </w:r>
    </w:p>
    <w:p>
      <w:pPr>
        <w:adjustRightInd w:val="0"/>
        <w:snapToGrid w:val="0"/>
        <w:spacing w:after="0" w:line="580" w:lineRule="exact"/>
        <w:ind w:firstLine="420" w:firstLineChars="200"/>
        <w:rPr>
          <w:rFonts w:ascii="仿宋_GB2312" w:eastAsia="仿宋_GB2312" w:cs="DengXian-Regular"/>
          <w:sz w:val="32"/>
          <w:szCs w:val="32"/>
          <w:highlight w:val="yellow"/>
        </w:rPr>
      </w:pPr>
      <w:r>
        <w:drawing>
          <wp:anchor distT="0" distB="0" distL="114300" distR="114300" simplePos="0" relativeHeight="251698176" behindDoc="1" locked="0" layoutInCell="1" allowOverlap="1">
            <wp:simplePos x="0" y="0"/>
            <wp:positionH relativeFrom="character">
              <wp:posOffset>728980</wp:posOffset>
            </wp:positionH>
            <wp:positionV relativeFrom="line">
              <wp:posOffset>125730</wp:posOffset>
            </wp:positionV>
            <wp:extent cx="4015740" cy="2413635"/>
            <wp:effectExtent l="0" t="0" r="10160" b="12065"/>
            <wp:wrapNone/>
            <wp:docPr id="3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6"/>
                    <pic:cNvPicPr>
                      <a:picLocks noChangeAspect="1"/>
                    </pic:cNvPicPr>
                  </pic:nvPicPr>
                  <pic:blipFill>
                    <a:blip r:embed="rId35"/>
                    <a:stretch>
                      <a:fillRect/>
                    </a:stretch>
                  </pic:blipFill>
                  <pic:spPr>
                    <a:xfrm>
                      <a:off x="0" y="0"/>
                      <a:ext cx="4015740" cy="2413635"/>
                    </a:xfrm>
                    <a:prstGeom prst="rect">
                      <a:avLst/>
                    </a:prstGeom>
                    <a:noFill/>
                    <a:ln>
                      <a:noFill/>
                    </a:ln>
                  </pic:spPr>
                </pic:pic>
              </a:graphicData>
            </a:graphic>
          </wp:anchor>
        </w:drawing>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line="580" w:lineRule="exact"/>
        <w:ind w:left="420" w:left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2019年度财政拨款支出</w:t>
      </w:r>
      <w:r>
        <w:rPr>
          <w:rFonts w:ascii="仿宋_GB2312" w:eastAsia="仿宋_GB2312" w:cs="DengXian-Regular"/>
          <w:sz w:val="32"/>
          <w:szCs w:val="32"/>
        </w:rPr>
        <w:t>1042.32</w:t>
      </w:r>
      <w:r>
        <w:rPr>
          <w:rFonts w:hint="eastAsia" w:ascii="仿宋_GB2312" w:eastAsia="仿宋_GB2312" w:cs="DengXian-Regular"/>
          <w:sz w:val="32"/>
          <w:szCs w:val="32"/>
        </w:rPr>
        <w:t>万元，主要用于以下方面：一般公共服务（类）支出</w:t>
      </w:r>
      <w:r>
        <w:rPr>
          <w:rFonts w:ascii="仿宋_GB2312" w:eastAsia="仿宋_GB2312" w:cs="DengXian-Regular"/>
          <w:sz w:val="32"/>
          <w:szCs w:val="32"/>
        </w:rPr>
        <w:t>933.45</w:t>
      </w:r>
      <w:r>
        <w:rPr>
          <w:rFonts w:hint="eastAsia" w:ascii="仿宋_GB2312" w:eastAsia="仿宋_GB2312" w:cs="DengXian-Regular"/>
          <w:sz w:val="32"/>
          <w:szCs w:val="32"/>
        </w:rPr>
        <w:t>万元，占</w:t>
      </w:r>
      <w:r>
        <w:rPr>
          <w:rFonts w:ascii="仿宋_GB2312" w:eastAsia="仿宋_GB2312" w:cs="DengXian-Regular"/>
          <w:sz w:val="32"/>
          <w:szCs w:val="32"/>
        </w:rPr>
        <w:t>89.56</w:t>
      </w:r>
      <w:r>
        <w:rPr>
          <w:rFonts w:hint="eastAsia" w:ascii="仿宋_GB2312" w:eastAsia="仿宋_GB2312" w:cs="DengXian-Regular"/>
          <w:sz w:val="32"/>
          <w:szCs w:val="32"/>
        </w:rPr>
        <w:t>%；医疗卫生与计划生育支出</w:t>
      </w:r>
      <w:r>
        <w:rPr>
          <w:rFonts w:ascii="仿宋_GB2312" w:eastAsia="仿宋_GB2312" w:cs="DengXian-Regular"/>
          <w:sz w:val="32"/>
          <w:szCs w:val="32"/>
        </w:rPr>
        <w:t>21.68</w:t>
      </w:r>
      <w:r>
        <w:rPr>
          <w:rFonts w:hint="eastAsia" w:ascii="仿宋_GB2312" w:eastAsia="仿宋_GB2312" w:cs="DengXian-Regular"/>
          <w:sz w:val="32"/>
          <w:szCs w:val="32"/>
        </w:rPr>
        <w:t>万元，占</w:t>
      </w:r>
      <w:r>
        <w:rPr>
          <w:rFonts w:ascii="仿宋_GB2312" w:eastAsia="仿宋_GB2312" w:cs="DengXian-Regular"/>
          <w:sz w:val="32"/>
          <w:szCs w:val="32"/>
        </w:rPr>
        <w:t>2.08</w:t>
      </w:r>
      <w:r>
        <w:rPr>
          <w:rFonts w:hint="eastAsia" w:ascii="仿宋_GB2312" w:eastAsia="仿宋_GB2312" w:cs="DengXian-Regular"/>
          <w:sz w:val="32"/>
          <w:szCs w:val="32"/>
        </w:rPr>
        <w:t>%；社会保障和就业（类）支出</w:t>
      </w:r>
      <w:r>
        <w:rPr>
          <w:rFonts w:ascii="仿宋_GB2312" w:eastAsia="仿宋_GB2312" w:cs="DengXian-Regular"/>
          <w:sz w:val="32"/>
          <w:szCs w:val="32"/>
        </w:rPr>
        <w:t>51.51</w:t>
      </w:r>
      <w:r>
        <w:rPr>
          <w:rFonts w:hint="eastAsia" w:ascii="仿宋_GB2312" w:eastAsia="仿宋_GB2312" w:cs="DengXian-Regular"/>
          <w:sz w:val="32"/>
          <w:szCs w:val="32"/>
        </w:rPr>
        <w:t>万元，占</w:t>
      </w:r>
      <w:r>
        <w:rPr>
          <w:rFonts w:ascii="仿宋_GB2312" w:eastAsia="仿宋_GB2312" w:cs="DengXian-Regular"/>
          <w:sz w:val="32"/>
          <w:szCs w:val="32"/>
        </w:rPr>
        <w:t>4.94</w:t>
      </w:r>
      <w:r>
        <w:rPr>
          <w:rFonts w:hint="eastAsia" w:ascii="仿宋_GB2312" w:eastAsia="仿宋_GB2312" w:cs="DengXian-Regular"/>
          <w:sz w:val="32"/>
          <w:szCs w:val="32"/>
        </w:rPr>
        <w:t>%；住房保障（类）支出</w:t>
      </w:r>
      <w:r>
        <w:rPr>
          <w:rFonts w:ascii="仿宋_GB2312" w:eastAsia="仿宋_GB2312" w:cs="DengXian-Regular"/>
          <w:sz w:val="32"/>
          <w:szCs w:val="32"/>
        </w:rPr>
        <w:t>35.67</w:t>
      </w:r>
      <w:r>
        <w:rPr>
          <w:rFonts w:hint="eastAsia" w:ascii="仿宋_GB2312" w:eastAsia="仿宋_GB2312" w:cs="DengXian-Regular"/>
          <w:sz w:val="32"/>
          <w:szCs w:val="32"/>
        </w:rPr>
        <w:t>万元，占</w:t>
      </w:r>
      <w:r>
        <w:rPr>
          <w:rFonts w:ascii="仿宋_GB2312" w:eastAsia="仿宋_GB2312" w:cs="DengXian-Regular"/>
          <w:sz w:val="32"/>
          <w:szCs w:val="32"/>
        </w:rPr>
        <w:t>3.42</w:t>
      </w:r>
      <w:r>
        <w:rPr>
          <w:rFonts w:hint="eastAsia" w:ascii="仿宋_GB2312"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r>
        <w:drawing>
          <wp:anchor distT="0" distB="0" distL="114300" distR="114300" simplePos="0" relativeHeight="251699200" behindDoc="1" locked="0" layoutInCell="1" allowOverlap="1">
            <wp:simplePos x="0" y="0"/>
            <wp:positionH relativeFrom="character">
              <wp:posOffset>0</wp:posOffset>
            </wp:positionH>
            <wp:positionV relativeFrom="line">
              <wp:posOffset>-2462530</wp:posOffset>
            </wp:positionV>
            <wp:extent cx="4584700" cy="2755900"/>
            <wp:effectExtent l="0" t="0" r="0" b="0"/>
            <wp:wrapNone/>
            <wp:docPr id="3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7"/>
                    <pic:cNvPicPr>
                      <a:picLocks noChangeAspect="1"/>
                    </pic:cNvPicPr>
                  </pic:nvPicPr>
                  <pic:blipFill>
                    <a:blip r:embed="rId36"/>
                    <a:stretch>
                      <a:fillRect/>
                    </a:stretch>
                  </pic:blipFill>
                  <pic:spPr>
                    <a:xfrm>
                      <a:off x="0" y="0"/>
                      <a:ext cx="4584700" cy="2755900"/>
                    </a:xfrm>
                    <a:prstGeom prst="rect">
                      <a:avLst/>
                    </a:prstGeom>
                    <a:noFill/>
                    <a:ln>
                      <a:noFill/>
                    </a:ln>
                  </pic:spPr>
                </pic:pic>
              </a:graphicData>
            </a:graphic>
          </wp:anchor>
        </w:drawing>
      </w:r>
    </w:p>
    <w:p>
      <w:pPr>
        <w:adjustRightInd w:val="0"/>
        <w:snapToGrid w:val="0"/>
        <w:spacing w:line="580" w:lineRule="exact"/>
        <w:ind w:left="420" w:left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（四）一般公共预算基本支出决算情况说明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 年度一般公共预算财政拨款基本支出1</w:t>
      </w:r>
      <w:r>
        <w:rPr>
          <w:rFonts w:ascii="仿宋_GB2312" w:eastAsia="仿宋_GB2312" w:cs="DengXian-Regular"/>
          <w:sz w:val="32"/>
          <w:szCs w:val="32"/>
        </w:rPr>
        <w:t>042.32</w:t>
      </w:r>
      <w:r>
        <w:rPr>
          <w:rFonts w:hint="eastAsia" w:ascii="仿宋_GB2312" w:eastAsia="仿宋_GB2312" w:cs="DengXian-Regular"/>
          <w:sz w:val="32"/>
          <w:szCs w:val="32"/>
        </w:rPr>
        <w:t>万元，其中：人员经费 5</w:t>
      </w:r>
      <w:r>
        <w:rPr>
          <w:rFonts w:ascii="仿宋_GB2312" w:eastAsia="仿宋_GB2312" w:cs="DengXian-Regular"/>
          <w:sz w:val="32"/>
          <w:szCs w:val="32"/>
        </w:rPr>
        <w:t>17.56</w:t>
      </w:r>
      <w:r>
        <w:rPr>
          <w:rFonts w:hint="eastAsia" w:ascii="仿宋_GB2312" w:eastAsia="仿宋_GB2312" w:cs="DengXian-Regular"/>
          <w:sz w:val="32"/>
          <w:szCs w:val="32"/>
        </w:rPr>
        <w:t>万元，主要包括基本工资、津贴补贴、奖金、绩效工资、机关事业单位基本养老保险缴费、职工基本医疗保险缴费、住房公积金、其他社会保障缴费、其他工资福利支出、生活补助、奖励金、其他对个人和家庭的补助支出等；公用经费</w:t>
      </w:r>
      <w:r>
        <w:rPr>
          <w:rFonts w:ascii="仿宋_GB2312" w:eastAsia="仿宋_GB2312" w:cs="DengXian-Regular"/>
          <w:sz w:val="32"/>
          <w:szCs w:val="32"/>
        </w:rPr>
        <w:t>86.32</w:t>
      </w:r>
      <w:r>
        <w:rPr>
          <w:rFonts w:hint="eastAsia" w:ascii="仿宋_GB2312" w:eastAsia="仿宋_GB2312" w:cs="DengXian-Regular"/>
          <w:sz w:val="32"/>
          <w:szCs w:val="32"/>
        </w:rPr>
        <w:t>万元，主要包括办公费、印刷费、水费、电费、邮电费、取暖费、物业管理费、差旅费、维修（护）费、劳务费、工会经费、福利费、公务用车运行维护费、其他交通费用、税金及附加费用、其他商品和服务支出。</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五、一般公共预算“三公”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w:t>
      </w:r>
      <w:r>
        <w:rPr>
          <w:rFonts w:hint="eastAsia" w:eastAsia="仿宋_GB2312"/>
          <w:sz w:val="32"/>
          <w:szCs w:val="32"/>
        </w:rPr>
        <w:t>2019</w:t>
      </w:r>
      <w:r>
        <w:rPr>
          <w:rFonts w:eastAsia="仿宋_GB2312"/>
          <w:sz w:val="32"/>
          <w:szCs w:val="32"/>
        </w:rPr>
        <w:t>年度一般公共预算财政拨款“三公”经费支出共计2.87万元，</w:t>
      </w:r>
      <w:r>
        <w:rPr>
          <w:rFonts w:hint="eastAsia" w:eastAsia="仿宋_GB2312"/>
          <w:sz w:val="32"/>
          <w:szCs w:val="32"/>
        </w:rPr>
        <w:t>比</w:t>
      </w:r>
      <w:r>
        <w:rPr>
          <w:rFonts w:eastAsia="仿宋_GB2312"/>
          <w:sz w:val="32"/>
          <w:szCs w:val="32"/>
        </w:rPr>
        <w:t>年初预算减少3.49万元，降低54.87%，主要是</w:t>
      </w:r>
      <w:r>
        <w:rPr>
          <w:rFonts w:hint="eastAsia" w:eastAsia="仿宋_GB2312"/>
          <w:sz w:val="32"/>
          <w:szCs w:val="32"/>
        </w:rPr>
        <w:t>严格控制公务用车使用，厉行节约</w:t>
      </w:r>
      <w:r>
        <w:rPr>
          <w:rFonts w:eastAsia="仿宋_GB2312"/>
          <w:sz w:val="32"/>
          <w:szCs w:val="32"/>
        </w:rPr>
        <w:t>；</w:t>
      </w:r>
      <w:r>
        <w:rPr>
          <w:rFonts w:hint="eastAsia" w:eastAsia="仿宋_GB2312"/>
          <w:sz w:val="32"/>
          <w:szCs w:val="32"/>
        </w:rPr>
        <w:t>比2018</w:t>
      </w:r>
      <w:r>
        <w:rPr>
          <w:rFonts w:eastAsia="仿宋_GB2312"/>
          <w:sz w:val="32"/>
          <w:szCs w:val="32"/>
        </w:rPr>
        <w:t>年度决算增加1.02万元，增长35.54%，主要是</w:t>
      </w:r>
      <w:r>
        <w:rPr>
          <w:rFonts w:hint="eastAsia" w:eastAsia="仿宋_GB2312"/>
          <w:sz w:val="32"/>
          <w:szCs w:val="32"/>
        </w:rPr>
        <w:t>审计项目增多，公务用车出行增多</w:t>
      </w:r>
      <w:r>
        <w:rPr>
          <w:rFonts w:eastAsia="仿宋_GB2312"/>
          <w:sz w:val="32"/>
          <w:szCs w:val="32"/>
        </w:rPr>
        <w:t>。具体情况如下：</w:t>
      </w:r>
    </w:p>
    <w:p>
      <w:pPr>
        <w:widowControl/>
        <w:spacing w:line="584" w:lineRule="exact"/>
        <w:ind w:firstLine="643" w:firstLineChars="200"/>
        <w:jc w:val="left"/>
        <w:rPr>
          <w:rFonts w:ascii="仿宋_GB2312" w:eastAsia="仿宋_GB2312" w:cs="DengXian-Regular"/>
          <w:sz w:val="32"/>
          <w:szCs w:val="32"/>
        </w:rPr>
      </w:pPr>
      <w:r>
        <w:rPr>
          <w:rFonts w:eastAsia="楷体_GB2312"/>
          <w:b/>
          <w:bCs/>
          <w:sz w:val="32"/>
          <w:szCs w:val="32"/>
        </w:rPr>
        <w:t>（一）因公出国（境）费支出0万元。</w:t>
      </w:r>
      <w:r>
        <w:rPr>
          <w:rFonts w:eastAsia="仿宋_GB2312"/>
          <w:sz w:val="32"/>
          <w:szCs w:val="32"/>
        </w:rPr>
        <w:t>本部门</w:t>
      </w:r>
      <w:r>
        <w:rPr>
          <w:rFonts w:hint="eastAsia" w:eastAsia="仿宋_GB2312"/>
          <w:sz w:val="32"/>
          <w:szCs w:val="32"/>
        </w:rPr>
        <w:t>2019</w:t>
      </w:r>
      <w:r>
        <w:rPr>
          <w:rFonts w:eastAsia="仿宋_GB2312"/>
          <w:sz w:val="32"/>
          <w:szCs w:val="32"/>
        </w:rPr>
        <w:t>年度</w:t>
      </w:r>
      <w:r>
        <w:rPr>
          <w:rFonts w:hint="eastAsia" w:ascii="仿宋_GB2312" w:eastAsia="仿宋_GB2312" w:cs="DengXian-Regular"/>
          <w:sz w:val="32"/>
          <w:szCs w:val="32"/>
        </w:rPr>
        <w:t>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人/参加其他单位组织的因公出国（境）团组</w:t>
      </w:r>
      <w:r>
        <w:rPr>
          <w:rFonts w:ascii="仿宋_GB2312" w:eastAsia="仿宋_GB2312" w:cs="DengXian-Regular"/>
          <w:sz w:val="32"/>
          <w:szCs w:val="32"/>
        </w:rPr>
        <w:t>0</w:t>
      </w:r>
      <w:r>
        <w:rPr>
          <w:rFonts w:hint="eastAsia" w:ascii="仿宋_GB2312" w:eastAsia="仿宋_GB2312" w:cs="DengXian-Regular"/>
          <w:sz w:val="32"/>
          <w:szCs w:val="32"/>
        </w:rPr>
        <w:t>个，无本单位组织的出国（境）团组。因公出国（境）费支出较年初预算无增减变化。较201</w:t>
      </w:r>
      <w:r>
        <w:rPr>
          <w:rFonts w:ascii="仿宋_GB2312" w:eastAsia="仿宋_GB2312" w:cs="DengXian-Regular"/>
          <w:sz w:val="32"/>
          <w:szCs w:val="32"/>
        </w:rPr>
        <w:t>8</w:t>
      </w:r>
      <w:r>
        <w:rPr>
          <w:rFonts w:hint="eastAsia" w:ascii="仿宋_GB2312" w:eastAsia="仿宋_GB2312" w:cs="DengXian-Regular"/>
          <w:sz w:val="32"/>
          <w:szCs w:val="32"/>
        </w:rPr>
        <w:t>年度决算无增减变化。</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（二）公务用车购置及运行维护费支出2.87万元。</w:t>
      </w:r>
      <w:r>
        <w:rPr>
          <w:rFonts w:hint="eastAsia" w:ascii="仿宋_GB2312" w:eastAsia="仿宋_GB2312" w:cs="DengXian-Regular"/>
          <w:sz w:val="32"/>
          <w:szCs w:val="32"/>
        </w:rPr>
        <w:t>本部门2019年度公务用车购置及运行维护费比年初预算</w:t>
      </w:r>
      <w:r>
        <w:rPr>
          <w:rFonts w:eastAsia="仿宋_GB2312"/>
          <w:sz w:val="32"/>
          <w:szCs w:val="32"/>
        </w:rPr>
        <w:t>减少3.49万元</w:t>
      </w:r>
      <w:r>
        <w:rPr>
          <w:rFonts w:hint="eastAsia" w:ascii="仿宋_GB2312" w:eastAsia="仿宋_GB2312" w:cs="DengXian-Regular"/>
          <w:sz w:val="32"/>
          <w:szCs w:val="32"/>
        </w:rPr>
        <w:t>，</w:t>
      </w:r>
      <w:r>
        <w:rPr>
          <w:rFonts w:eastAsia="仿宋_GB2312"/>
          <w:sz w:val="32"/>
          <w:szCs w:val="32"/>
        </w:rPr>
        <w:t>降低54.87%</w:t>
      </w:r>
      <w:r>
        <w:rPr>
          <w:rFonts w:hint="eastAsia" w:ascii="仿宋_GB2312" w:eastAsia="仿宋_GB2312" w:cs="DengXian-Regular"/>
          <w:sz w:val="32"/>
          <w:szCs w:val="32"/>
        </w:rPr>
        <w:t>,主要是严格控制公务用车的使用；</w:t>
      </w:r>
      <w:r>
        <w:rPr>
          <w:rFonts w:hint="eastAsia" w:eastAsia="仿宋_GB2312"/>
          <w:sz w:val="32"/>
          <w:szCs w:val="32"/>
        </w:rPr>
        <w:t>比2018</w:t>
      </w:r>
      <w:r>
        <w:rPr>
          <w:rFonts w:eastAsia="仿宋_GB2312"/>
          <w:sz w:val="32"/>
          <w:szCs w:val="32"/>
        </w:rPr>
        <w:t>年度决算增加1.02万元，增长35.54%，主要是</w:t>
      </w:r>
      <w:r>
        <w:rPr>
          <w:rFonts w:hint="eastAsia" w:eastAsia="仿宋_GB2312"/>
          <w:sz w:val="32"/>
          <w:szCs w:val="32"/>
        </w:rPr>
        <w:t>审计项目增多，公务用车出行增多</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公务用车购置费支出0万元。</w:t>
      </w:r>
      <w:r>
        <w:rPr>
          <w:rFonts w:eastAsia="仿宋_GB2312"/>
          <w:sz w:val="32"/>
          <w:szCs w:val="32"/>
        </w:rPr>
        <w:t>本部门</w:t>
      </w:r>
      <w:r>
        <w:rPr>
          <w:rFonts w:hint="eastAsia" w:eastAsia="仿宋_GB2312"/>
          <w:sz w:val="32"/>
          <w:szCs w:val="32"/>
        </w:rPr>
        <w:t>2019</w:t>
      </w:r>
      <w:r>
        <w:rPr>
          <w:rFonts w:eastAsia="仿宋_GB2312"/>
          <w:sz w:val="32"/>
          <w:szCs w:val="32"/>
        </w:rPr>
        <w:t>年度公务用车购置数量0辆。公务用车购置费支出</w:t>
      </w:r>
      <w:r>
        <w:rPr>
          <w:rFonts w:hint="eastAsia" w:eastAsia="仿宋_GB2312"/>
          <w:sz w:val="32"/>
          <w:szCs w:val="32"/>
        </w:rPr>
        <w:t>比</w:t>
      </w:r>
      <w:r>
        <w:rPr>
          <w:rFonts w:eastAsia="仿宋_GB2312"/>
          <w:sz w:val="32"/>
          <w:szCs w:val="32"/>
        </w:rPr>
        <w:t>年初预算</w:t>
      </w:r>
      <w:r>
        <w:rPr>
          <w:rFonts w:hint="eastAsia" w:eastAsia="仿宋_GB2312"/>
          <w:sz w:val="32"/>
          <w:szCs w:val="32"/>
        </w:rPr>
        <w:t>无增减变化</w:t>
      </w:r>
      <w:r>
        <w:rPr>
          <w:rFonts w:eastAsia="仿宋_GB2312"/>
          <w:sz w:val="32"/>
          <w:szCs w:val="32"/>
        </w:rPr>
        <w:t>；</w:t>
      </w:r>
      <w:r>
        <w:rPr>
          <w:rFonts w:hint="eastAsia" w:eastAsia="仿宋_GB2312"/>
          <w:sz w:val="32"/>
          <w:szCs w:val="32"/>
        </w:rPr>
        <w:t>比2018</w:t>
      </w:r>
      <w:r>
        <w:rPr>
          <w:rFonts w:eastAsia="仿宋_GB2312"/>
          <w:sz w:val="32"/>
          <w:szCs w:val="32"/>
        </w:rPr>
        <w:t>年度决算</w:t>
      </w:r>
      <w:r>
        <w:rPr>
          <w:rFonts w:hint="eastAsia" w:eastAsia="仿宋_GB2312"/>
          <w:sz w:val="32"/>
          <w:szCs w:val="32"/>
        </w:rPr>
        <w:t>无增加变化。</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公务用车运行维护费支出2.87万元。</w:t>
      </w:r>
      <w:r>
        <w:rPr>
          <w:rFonts w:eastAsia="仿宋_GB2312"/>
          <w:sz w:val="32"/>
          <w:szCs w:val="32"/>
        </w:rPr>
        <w:t>本部门</w:t>
      </w:r>
      <w:r>
        <w:rPr>
          <w:rFonts w:hint="eastAsia" w:eastAsia="仿宋_GB2312"/>
          <w:sz w:val="32"/>
          <w:szCs w:val="32"/>
        </w:rPr>
        <w:t>2019</w:t>
      </w:r>
      <w:r>
        <w:rPr>
          <w:rFonts w:eastAsia="仿宋_GB2312"/>
          <w:sz w:val="32"/>
          <w:szCs w:val="32"/>
        </w:rPr>
        <w:t>年末单位公务用车保有量2辆。公车运行维护费支出</w:t>
      </w:r>
      <w:r>
        <w:rPr>
          <w:rFonts w:hint="eastAsia" w:eastAsia="仿宋_GB2312"/>
          <w:sz w:val="32"/>
          <w:szCs w:val="32"/>
        </w:rPr>
        <w:t>比</w:t>
      </w:r>
      <w:r>
        <w:rPr>
          <w:rFonts w:eastAsia="仿宋_GB2312"/>
          <w:sz w:val="32"/>
          <w:szCs w:val="32"/>
        </w:rPr>
        <w:t>年初预算减少3.49万元，增降低54.87%，主要是</w:t>
      </w:r>
      <w:r>
        <w:rPr>
          <w:rFonts w:hint="eastAsia" w:ascii="仿宋_GB2312" w:eastAsia="仿宋_GB2312" w:cs="DengXian-Regular"/>
          <w:sz w:val="32"/>
          <w:szCs w:val="32"/>
        </w:rPr>
        <w:t>严格控制公务用车的使用</w:t>
      </w:r>
      <w:r>
        <w:rPr>
          <w:rFonts w:eastAsia="仿宋_GB2312"/>
          <w:sz w:val="32"/>
          <w:szCs w:val="32"/>
        </w:rPr>
        <w:t>；</w:t>
      </w:r>
      <w:r>
        <w:rPr>
          <w:rFonts w:hint="eastAsia" w:eastAsia="仿宋_GB2312"/>
          <w:sz w:val="32"/>
          <w:szCs w:val="32"/>
        </w:rPr>
        <w:t>比2018</w:t>
      </w:r>
      <w:r>
        <w:rPr>
          <w:rFonts w:eastAsia="仿宋_GB2312"/>
          <w:sz w:val="32"/>
          <w:szCs w:val="32"/>
        </w:rPr>
        <w:t>年度决算增加</w:t>
      </w:r>
      <w:r>
        <w:rPr>
          <w:rFonts w:hint="eastAsia" w:eastAsia="仿宋_GB2312"/>
          <w:sz w:val="32"/>
          <w:szCs w:val="32"/>
        </w:rPr>
        <w:t>1</w:t>
      </w:r>
      <w:r>
        <w:rPr>
          <w:rFonts w:eastAsia="仿宋_GB2312"/>
          <w:sz w:val="32"/>
          <w:szCs w:val="32"/>
        </w:rPr>
        <w:t>.02万元，增长35.54%，主要是</w:t>
      </w:r>
      <w:r>
        <w:rPr>
          <w:rFonts w:hint="eastAsia" w:eastAsia="仿宋_GB2312"/>
          <w:sz w:val="32"/>
          <w:szCs w:val="32"/>
        </w:rPr>
        <w:t>审计项目增多，公务用车出行增多</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（三）公务接待费支出0万元。</w:t>
      </w:r>
      <w:r>
        <w:rPr>
          <w:rFonts w:eastAsia="仿宋_GB2312"/>
          <w:sz w:val="32"/>
          <w:szCs w:val="32"/>
        </w:rPr>
        <w:t>本部门</w:t>
      </w:r>
      <w:r>
        <w:rPr>
          <w:rFonts w:hint="eastAsia" w:eastAsia="仿宋_GB2312"/>
          <w:sz w:val="32"/>
          <w:szCs w:val="32"/>
        </w:rPr>
        <w:t>2019</w:t>
      </w:r>
      <w:r>
        <w:rPr>
          <w:rFonts w:eastAsia="仿宋_GB2312"/>
          <w:sz w:val="32"/>
          <w:szCs w:val="32"/>
        </w:rPr>
        <w:t>年度公务接待共0批次、0人次。公务接待费支出</w:t>
      </w:r>
      <w:r>
        <w:rPr>
          <w:rFonts w:hint="eastAsia" w:eastAsia="仿宋_GB2312"/>
          <w:sz w:val="32"/>
          <w:szCs w:val="32"/>
        </w:rPr>
        <w:t>比</w:t>
      </w:r>
      <w:r>
        <w:rPr>
          <w:rFonts w:eastAsia="仿宋_GB2312"/>
          <w:sz w:val="32"/>
          <w:szCs w:val="32"/>
        </w:rPr>
        <w:t>年初预算</w:t>
      </w:r>
      <w:r>
        <w:rPr>
          <w:rFonts w:hint="eastAsia" w:eastAsia="仿宋_GB2312"/>
          <w:sz w:val="32"/>
          <w:szCs w:val="32"/>
        </w:rPr>
        <w:t>无增减变化</w:t>
      </w:r>
      <w:r>
        <w:rPr>
          <w:rFonts w:eastAsia="仿宋_GB2312"/>
          <w:sz w:val="32"/>
          <w:szCs w:val="32"/>
        </w:rPr>
        <w:t>；</w:t>
      </w:r>
      <w:r>
        <w:rPr>
          <w:rFonts w:hint="eastAsia" w:eastAsia="仿宋_GB2312"/>
          <w:sz w:val="32"/>
          <w:szCs w:val="32"/>
        </w:rPr>
        <w:t>比2018</w:t>
      </w:r>
      <w:r>
        <w:rPr>
          <w:rFonts w:eastAsia="仿宋_GB2312"/>
          <w:sz w:val="32"/>
          <w:szCs w:val="32"/>
        </w:rPr>
        <w:t>年度决算</w:t>
      </w:r>
      <w:r>
        <w:rPr>
          <w:rFonts w:hint="eastAsia" w:eastAsia="仿宋_GB2312"/>
          <w:sz w:val="32"/>
          <w:szCs w:val="32"/>
        </w:rPr>
        <w:t>无增减变化。</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六、其他重要事项的说明</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本部门2019年度机关运行经费支出</w:t>
      </w:r>
      <w:r>
        <w:rPr>
          <w:rFonts w:ascii="仿宋_GB2312" w:eastAsia="仿宋_GB2312" w:cs="DengXian-Regular"/>
          <w:sz w:val="32"/>
          <w:szCs w:val="32"/>
        </w:rPr>
        <w:t>86.32</w:t>
      </w:r>
      <w:r>
        <w:rPr>
          <w:rFonts w:hint="eastAsia" w:ascii="仿宋_GB2312" w:eastAsia="仿宋_GB2312" w:cs="DengXian-Regular"/>
          <w:sz w:val="32"/>
          <w:szCs w:val="32"/>
        </w:rPr>
        <w:t>万元，比年初预算数减少</w:t>
      </w:r>
      <w:r>
        <w:rPr>
          <w:rFonts w:ascii="仿宋_GB2312" w:eastAsia="仿宋_GB2312" w:cs="DengXian-Regular"/>
          <w:sz w:val="32"/>
          <w:szCs w:val="32"/>
        </w:rPr>
        <w:t>11.3</w:t>
      </w:r>
      <w:r>
        <w:rPr>
          <w:rFonts w:hint="eastAsia" w:ascii="仿宋_GB2312" w:eastAsia="仿宋_GB2312" w:cs="DengXian-Regular"/>
          <w:sz w:val="32"/>
          <w:szCs w:val="32"/>
        </w:rPr>
        <w:t>万元，降低1</w:t>
      </w:r>
      <w:r>
        <w:rPr>
          <w:rFonts w:ascii="仿宋_GB2312" w:eastAsia="仿宋_GB2312" w:cs="DengXian-Regular"/>
          <w:sz w:val="32"/>
          <w:szCs w:val="32"/>
        </w:rPr>
        <w:t>1.58</w:t>
      </w:r>
      <w:r>
        <w:rPr>
          <w:rFonts w:hint="eastAsia" w:ascii="仿宋_GB2312" w:eastAsia="仿宋_GB2312" w:cs="DengXian-Regular"/>
          <w:sz w:val="32"/>
          <w:szCs w:val="32"/>
        </w:rPr>
        <w:t xml:space="preserve"> </w:t>
      </w:r>
      <w:r>
        <w:rPr>
          <w:rFonts w:eastAsia="仿宋_GB2312"/>
          <w:sz w:val="32"/>
          <w:szCs w:val="32"/>
        </w:rPr>
        <w:t>%</w:t>
      </w:r>
      <w:r>
        <w:rPr>
          <w:rFonts w:hint="eastAsia" w:ascii="仿宋_GB2312" w:eastAsia="仿宋_GB2312" w:cs="DengXian-Regular"/>
          <w:sz w:val="32"/>
          <w:szCs w:val="32"/>
        </w:rPr>
        <w:t>。主要是公用交通补助的减少。</w:t>
      </w:r>
      <w:r>
        <w:rPr>
          <w:rFonts w:eastAsia="仿宋_GB2312"/>
          <w:sz w:val="32"/>
          <w:szCs w:val="32"/>
        </w:rPr>
        <w:t>较</w:t>
      </w:r>
      <w:r>
        <w:rPr>
          <w:rFonts w:hint="eastAsia" w:eastAsia="仿宋_GB2312"/>
          <w:sz w:val="32"/>
          <w:szCs w:val="32"/>
        </w:rPr>
        <w:t>2018</w:t>
      </w:r>
      <w:r>
        <w:rPr>
          <w:rFonts w:eastAsia="仿宋_GB2312"/>
          <w:sz w:val="32"/>
          <w:szCs w:val="32"/>
        </w:rPr>
        <w:t>年度决算增加</w:t>
      </w:r>
      <w:r>
        <w:rPr>
          <w:rFonts w:hint="eastAsia" w:eastAsia="仿宋_GB2312"/>
          <w:sz w:val="32"/>
          <w:szCs w:val="32"/>
        </w:rPr>
        <w:t>1</w:t>
      </w:r>
      <w:r>
        <w:rPr>
          <w:rFonts w:eastAsia="仿宋_GB2312"/>
          <w:sz w:val="32"/>
          <w:szCs w:val="32"/>
        </w:rPr>
        <w:t>6.63万元，增长</w:t>
      </w:r>
      <w:r>
        <w:rPr>
          <w:rFonts w:hint="eastAsia" w:eastAsia="仿宋_GB2312"/>
          <w:sz w:val="32"/>
          <w:szCs w:val="32"/>
        </w:rPr>
        <w:t>1</w:t>
      </w:r>
      <w:r>
        <w:rPr>
          <w:rFonts w:eastAsia="仿宋_GB2312"/>
          <w:sz w:val="32"/>
          <w:szCs w:val="32"/>
        </w:rPr>
        <w:t>9.27%，主要是</w:t>
      </w:r>
      <w:r>
        <w:rPr>
          <w:rFonts w:hint="eastAsia" w:eastAsia="仿宋_GB2312"/>
          <w:sz w:val="32"/>
          <w:szCs w:val="32"/>
        </w:rPr>
        <w:t>审计项目增多，办公经费增加。</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（二）政府采购情况</w:t>
      </w:r>
    </w:p>
    <w:p>
      <w:pPr>
        <w:widowControl/>
        <w:spacing w:after="0" w:line="580" w:lineRule="exact"/>
        <w:ind w:firstLine="640" w:firstLineChars="200"/>
        <w:jc w:val="left"/>
        <w:rPr>
          <w:rFonts w:hint="eastAsia" w:ascii="仿宋_GB2312" w:hAnsi="Times New Roman" w:eastAsia="仿宋_GB2312" w:cs="DengXian-Regular"/>
          <w:color w:val="000000" w:themeColor="text1"/>
          <w:sz w:val="32"/>
          <w:szCs w:val="32"/>
          <w:lang w:eastAsia="zh-CN"/>
          <w14:textFill>
            <w14:solidFill>
              <w14:schemeClr w14:val="tx1"/>
            </w14:solidFill>
          </w14:textFill>
        </w:rPr>
      </w:pPr>
      <w:r>
        <w:rPr>
          <w:rFonts w:hint="eastAsia" w:ascii="仿宋_GB2312" w:eastAsia="仿宋_GB2312" w:cs="DengXian-Regular"/>
          <w:sz w:val="32"/>
          <w:szCs w:val="32"/>
        </w:rPr>
        <w:t>本部门2019年度政府采购支出总额</w:t>
      </w:r>
      <w:r>
        <w:rPr>
          <w:rFonts w:ascii="仿宋_GB2312" w:eastAsia="仿宋_GB2312" w:cs="DengXian-Regular"/>
          <w:sz w:val="32"/>
          <w:szCs w:val="32"/>
        </w:rPr>
        <w:t>0</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政府采购货物支出0 万元、政府采购工程支出0万元、政府采购服务支出 0万元。授予中小企业合同金0万元，占政府采购支出总额的0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其中授予小微企业合同金额0万元，占政府采购支出总额的 0%。</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截至2019年12月31日，本部门共有车辆</w:t>
      </w:r>
      <w:r>
        <w:rPr>
          <w:rFonts w:ascii="仿宋_GB2312" w:eastAsia="仿宋_GB2312" w:cs="DengXian-Regular"/>
          <w:sz w:val="32"/>
          <w:szCs w:val="32"/>
        </w:rPr>
        <w:t>2</w:t>
      </w:r>
      <w:r>
        <w:rPr>
          <w:rFonts w:hint="eastAsia" w:ascii="仿宋_GB2312" w:eastAsia="仿宋_GB2312" w:cs="DengXian-Regular"/>
          <w:sz w:val="32"/>
          <w:szCs w:val="32"/>
        </w:rPr>
        <w:t>辆，比上年无增减变化。其中，副部（省）级及以上领导用车</w:t>
      </w:r>
      <w:r>
        <w:rPr>
          <w:rFonts w:ascii="仿宋_GB2312" w:eastAsia="仿宋_GB2312" w:cs="DengXian-Regular"/>
          <w:sz w:val="32"/>
          <w:szCs w:val="32"/>
        </w:rPr>
        <w:t>0</w:t>
      </w:r>
      <w:r>
        <w:rPr>
          <w:rFonts w:hint="eastAsia" w:ascii="仿宋_GB2312" w:eastAsia="仿宋_GB2312" w:cs="DengXian-Regular"/>
          <w:sz w:val="32"/>
          <w:szCs w:val="32"/>
        </w:rPr>
        <w:t>辆，主要领导干部用车</w:t>
      </w:r>
      <w:r>
        <w:rPr>
          <w:rFonts w:ascii="仿宋_GB2312" w:eastAsia="仿宋_GB2312" w:cs="DengXian-Regular"/>
          <w:sz w:val="32"/>
          <w:szCs w:val="32"/>
        </w:rPr>
        <w:t>0</w:t>
      </w:r>
      <w:r>
        <w:rPr>
          <w:rFonts w:hint="eastAsia" w:ascii="仿宋_GB2312" w:eastAsia="仿宋_GB2312" w:cs="DengXian-Regular"/>
          <w:sz w:val="32"/>
          <w:szCs w:val="32"/>
        </w:rPr>
        <w:t>辆，机要通信用车</w:t>
      </w:r>
      <w:r>
        <w:rPr>
          <w:rFonts w:ascii="仿宋_GB2312" w:eastAsia="仿宋_GB2312" w:cs="DengXian-Regular"/>
          <w:sz w:val="32"/>
          <w:szCs w:val="32"/>
        </w:rPr>
        <w:t>0</w:t>
      </w:r>
      <w:r>
        <w:rPr>
          <w:rFonts w:hint="eastAsia" w:ascii="仿宋_GB2312" w:eastAsia="仿宋_GB2312" w:cs="DengXian-Regular"/>
          <w:sz w:val="32"/>
          <w:szCs w:val="32"/>
        </w:rPr>
        <w:t>辆，应急保障用车</w:t>
      </w:r>
      <w:r>
        <w:rPr>
          <w:rFonts w:ascii="仿宋_GB2312" w:eastAsia="仿宋_GB2312" w:cs="DengXian-Regular"/>
          <w:sz w:val="32"/>
          <w:szCs w:val="32"/>
        </w:rPr>
        <w:t>2</w:t>
      </w:r>
      <w:r>
        <w:rPr>
          <w:rFonts w:hint="eastAsia" w:ascii="仿宋_GB2312" w:eastAsia="仿宋_GB2312" w:cs="DengXian-Regular"/>
          <w:sz w:val="32"/>
          <w:szCs w:val="32"/>
        </w:rPr>
        <w:t>辆，执法执勤用车</w:t>
      </w:r>
      <w:r>
        <w:rPr>
          <w:rFonts w:ascii="仿宋_GB2312" w:eastAsia="仿宋_GB2312" w:cs="DengXian-Regular"/>
          <w:sz w:val="32"/>
          <w:szCs w:val="32"/>
        </w:rPr>
        <w:t>0</w:t>
      </w:r>
      <w:r>
        <w:rPr>
          <w:rFonts w:hint="eastAsia" w:ascii="仿宋_GB2312" w:eastAsia="仿宋_GB2312" w:cs="DengXian-Regular"/>
          <w:sz w:val="32"/>
          <w:szCs w:val="32"/>
        </w:rPr>
        <w:t>辆，特种专业技术用车</w:t>
      </w:r>
      <w:r>
        <w:rPr>
          <w:rFonts w:ascii="仿宋_GB2312" w:eastAsia="仿宋_GB2312" w:cs="DengXian-Regular"/>
          <w:sz w:val="32"/>
          <w:szCs w:val="32"/>
        </w:rPr>
        <w:t>0</w:t>
      </w:r>
      <w:r>
        <w:rPr>
          <w:rFonts w:hint="eastAsia" w:ascii="仿宋_GB2312" w:eastAsia="仿宋_GB2312" w:cs="DengXian-Regular"/>
          <w:sz w:val="32"/>
          <w:szCs w:val="32"/>
        </w:rPr>
        <w:t>辆，离退休干部用车</w:t>
      </w:r>
      <w:r>
        <w:rPr>
          <w:rFonts w:ascii="仿宋_GB2312" w:eastAsia="仿宋_GB2312" w:cs="DengXian-Regular"/>
          <w:sz w:val="32"/>
          <w:szCs w:val="32"/>
        </w:rPr>
        <w:t>0</w:t>
      </w:r>
      <w:r>
        <w:rPr>
          <w:rFonts w:hint="eastAsia" w:ascii="仿宋_GB2312" w:eastAsia="仿宋_GB2312" w:cs="DengXian-Regular"/>
          <w:sz w:val="32"/>
          <w:szCs w:val="32"/>
        </w:rPr>
        <w:t>辆，其他用车</w:t>
      </w:r>
      <w:r>
        <w:rPr>
          <w:rFonts w:ascii="仿宋_GB2312" w:eastAsia="仿宋_GB2312" w:cs="DengXian-Regular"/>
          <w:sz w:val="32"/>
          <w:szCs w:val="32"/>
        </w:rPr>
        <w:t>0</w:t>
      </w:r>
      <w:r>
        <w:rPr>
          <w:rFonts w:hint="eastAsia" w:ascii="仿宋_GB2312" w:eastAsia="仿宋_GB2312" w:cs="DengXian-Regular"/>
          <w:sz w:val="32"/>
          <w:szCs w:val="32"/>
        </w:rPr>
        <w:t>辆；单位价值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台（套），比上年无增减变化，单位价值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台（套）比上年无增减变化。</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2019年度政府性基金预算财政拨款收入支出决算表、国有资本经营预算财政拨款支出决算表无收支及结转结余情况，故《政府性基金预算财政拨款收入支出决算表》、《国有资本经营预算财政拨款支出决算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0" w:firstLineChars="200"/>
        <w:jc w:val="left"/>
        <w:rPr>
          <w:rFonts w:ascii="宋体" w:hAnsi="宋体" w:cs="MS-UIGothic,Bold"/>
          <w:b/>
          <w:bCs/>
          <w:kern w:val="0"/>
          <w:sz w:val="44"/>
          <w:szCs w:val="44"/>
        </w:rPr>
        <w:sectPr>
          <w:type w:val="continuous"/>
          <w:pgSz w:w="11906" w:h="16838"/>
          <w:pgMar w:top="2098" w:right="1474" w:bottom="1984" w:left="1588" w:header="851" w:footer="992" w:gutter="0"/>
          <w:cols w:space="720" w:num="1"/>
          <w:docGrid w:type="lines" w:linePitch="312" w:charSpace="0"/>
        </w:sect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color w:val="000000" w:themeColor="text1"/>
          <w:sz w:val="56"/>
          <w:szCs w:val="72"/>
          <w14:textFill>
            <w14:solidFill>
              <w14:schemeClr w14:val="tx1"/>
            </w14:solidFill>
          </w14:textFill>
        </w:rPr>
        <w:sectPr>
          <w:headerReference r:id="rId16" w:type="first"/>
          <w:footerReference r:id="rId18" w:type="first"/>
          <w:headerReference r:id="rId15" w:type="default"/>
          <w:footerReference r:id="rId17"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color w:val="000000" w:themeColor="text1"/>
          <w:sz w:val="56"/>
          <w:szCs w:val="72"/>
          <w14:textFill>
            <w14:solidFill>
              <w14:schemeClr w14:val="tx1"/>
            </w14:solidFill>
          </w14:textFill>
        </w:rPr>
        <w:br w:type="page"/>
      </w:r>
    </w:p>
    <w:p>
      <w:pP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93056"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93056;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v:fill type="pattern" on="t" color2="#FFFFFF [3212]" o:title="5%" focussize="0,0" r:id="rId30"/>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886"/>
        </w:tabs>
        <w:jc w:val="left"/>
        <w:rPr>
          <w:color w:val="000000" w:themeColor="text1"/>
          <w14:textFill>
            <w14:solidFill>
              <w14:schemeClr w14:val="tx1"/>
            </w14:solidFill>
          </w14:textFill>
        </w:rPr>
        <w:sectPr>
          <w:headerReference r:id="rId19"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（一）财政拨款收入：</w:t>
      </w:r>
      <w:r>
        <w:rPr>
          <w:rFonts w:hint="eastAsia" w:ascii="仿宋_GB2312" w:hAnsi="宋体" w:eastAsia="仿宋_GB2312" w:cs="Times New Roman"/>
          <w:color w:val="000000" w:themeColor="text1"/>
          <w:kern w:val="0"/>
          <w:sz w:val="32"/>
          <w:szCs w:val="32"/>
          <w14:textFill>
            <w14:solidFill>
              <w14:schemeClr w14:val="tx1"/>
            </w14:solidFill>
          </w14:textFill>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（二）事业收入：</w:t>
      </w:r>
      <w:r>
        <w:rPr>
          <w:rFonts w:hint="eastAsia" w:ascii="仿宋_GB2312" w:hAnsi="宋体" w:eastAsia="仿宋_GB2312" w:cs="Times New Roman"/>
          <w:color w:val="000000" w:themeColor="text1"/>
          <w:kern w:val="0"/>
          <w:sz w:val="32"/>
          <w:szCs w:val="32"/>
          <w14:textFill>
            <w14:solidFill>
              <w14:schemeClr w14:val="tx1"/>
            </w14:solidFill>
          </w14:textFill>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（三）其他收入：</w:t>
      </w:r>
      <w:r>
        <w:rPr>
          <w:rFonts w:hint="eastAsia" w:ascii="仿宋_GB2312" w:hAnsi="宋体" w:eastAsia="仿宋_GB2312" w:cs="Times New Roman"/>
          <w:color w:val="000000" w:themeColor="text1"/>
          <w:kern w:val="0"/>
          <w:sz w:val="32"/>
          <w:szCs w:val="32"/>
          <w14:textFill>
            <w14:solidFill>
              <w14:schemeClr w14:val="tx1"/>
            </w14:solidFill>
          </w14:textFill>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（四）用事业基金弥补收支差额：</w:t>
      </w:r>
      <w:r>
        <w:rPr>
          <w:rFonts w:hint="eastAsia" w:ascii="仿宋_GB2312" w:hAnsi="宋体" w:eastAsia="仿宋_GB2312" w:cs="Times New Roman"/>
          <w:color w:val="000000" w:themeColor="text1"/>
          <w:kern w:val="0"/>
          <w:sz w:val="32"/>
          <w:szCs w:val="32"/>
          <w14:textFill>
            <w14:solidFill>
              <w14:schemeClr w14:val="tx1"/>
            </w14:solidFill>
          </w14:textFill>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（五）年初结转和结余：</w:t>
      </w:r>
      <w:r>
        <w:rPr>
          <w:rFonts w:hint="eastAsia" w:ascii="仿宋_GB2312" w:hAnsi="宋体" w:eastAsia="仿宋_GB2312" w:cs="Times New Roman"/>
          <w:color w:val="000000" w:themeColor="text1"/>
          <w:kern w:val="0"/>
          <w:sz w:val="32"/>
          <w:szCs w:val="32"/>
          <w14:textFill>
            <w14:solidFill>
              <w14:schemeClr w14:val="tx1"/>
            </w14:solidFill>
          </w14:textFill>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（六）结余分配：</w:t>
      </w:r>
      <w:r>
        <w:rPr>
          <w:rFonts w:hint="eastAsia" w:ascii="仿宋_GB2312" w:hAnsi="宋体" w:eastAsia="仿宋_GB2312" w:cs="Times New Roman"/>
          <w:color w:val="000000" w:themeColor="text1"/>
          <w:kern w:val="0"/>
          <w:sz w:val="32"/>
          <w:szCs w:val="32"/>
          <w14:textFill>
            <w14:solidFill>
              <w14:schemeClr w14:val="tx1"/>
            </w14:solidFill>
          </w14:textFill>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（七）年末结转和结余：</w:t>
      </w:r>
      <w:r>
        <w:rPr>
          <w:rFonts w:hint="eastAsia" w:ascii="仿宋_GB2312" w:hAnsi="宋体" w:eastAsia="仿宋_GB2312" w:cs="Times New Roman"/>
          <w:color w:val="000000" w:themeColor="text1"/>
          <w:kern w:val="0"/>
          <w:sz w:val="32"/>
          <w:szCs w:val="32"/>
          <w14:textFill>
            <w14:solidFill>
              <w14:schemeClr w14:val="tx1"/>
            </w14:solidFill>
          </w14:textFill>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（八）基本支出：</w:t>
      </w:r>
      <w:r>
        <w:rPr>
          <w:rFonts w:hint="eastAsia" w:ascii="仿宋_GB2312" w:hAnsi="宋体" w:eastAsia="仿宋_GB2312" w:cs="Times New Roman"/>
          <w:color w:val="000000" w:themeColor="text1"/>
          <w:kern w:val="0"/>
          <w:sz w:val="32"/>
          <w:szCs w:val="32"/>
          <w14:textFill>
            <w14:solidFill>
              <w14:schemeClr w14:val="tx1"/>
            </w14:solidFill>
          </w14:textFill>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（九）项目支出：</w:t>
      </w:r>
      <w:r>
        <w:rPr>
          <w:rFonts w:hint="eastAsia" w:ascii="仿宋_GB2312" w:hAnsi="宋体" w:eastAsia="仿宋_GB2312" w:cs="Times New Roman"/>
          <w:color w:val="000000" w:themeColor="text1"/>
          <w:kern w:val="0"/>
          <w:sz w:val="32"/>
          <w:szCs w:val="32"/>
          <w14:textFill>
            <w14:solidFill>
              <w14:schemeClr w14:val="tx1"/>
            </w14:solidFill>
          </w14:textFill>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（十）基本建设支出：</w:t>
      </w:r>
      <w:r>
        <w:rPr>
          <w:rFonts w:hint="eastAsia" w:ascii="仿宋_GB2312" w:hAnsi="宋体" w:eastAsia="仿宋_GB2312" w:cs="Times New Roman"/>
          <w:color w:val="000000" w:themeColor="text1"/>
          <w:kern w:val="0"/>
          <w:sz w:val="32"/>
          <w:szCs w:val="32"/>
          <w14:textFill>
            <w14:solidFill>
              <w14:schemeClr w14:val="tx1"/>
            </w14:solidFill>
          </w14:textFill>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（十一）其他资本性支出：</w:t>
      </w:r>
      <w:r>
        <w:rPr>
          <w:rFonts w:hint="eastAsia" w:ascii="仿宋_GB2312" w:hAnsi="宋体" w:eastAsia="仿宋_GB2312" w:cs="Times New Roman"/>
          <w:color w:val="000000" w:themeColor="text1"/>
          <w:kern w:val="0"/>
          <w:sz w:val="32"/>
          <w:szCs w:val="32"/>
          <w14:textFill>
            <w14:solidFill>
              <w14:schemeClr w14:val="tx1"/>
            </w14:solidFill>
          </w14:textFill>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（十二）“三公”经费：</w:t>
      </w:r>
      <w:r>
        <w:rPr>
          <w:rFonts w:hint="eastAsia" w:ascii="仿宋_GB2312" w:hAnsi="宋体" w:eastAsia="仿宋_GB2312" w:cs="Times New Roman"/>
          <w:color w:val="000000" w:themeColor="text1"/>
          <w:kern w:val="0"/>
          <w:sz w:val="32"/>
          <w:szCs w:val="32"/>
          <w14:textFill>
            <w14:solidFill>
              <w14:schemeClr w14:val="tx1"/>
            </w14:solidFill>
          </w14:textFill>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（十三）其他交通费用：</w:t>
      </w:r>
      <w:r>
        <w:rPr>
          <w:rFonts w:hint="eastAsia" w:ascii="仿宋_GB2312" w:hAnsi="宋体" w:eastAsia="仿宋_GB2312" w:cs="Times New Roman"/>
          <w:color w:val="000000" w:themeColor="text1"/>
          <w:kern w:val="0"/>
          <w:sz w:val="32"/>
          <w:szCs w:val="32"/>
          <w14:textFill>
            <w14:solidFill>
              <w14:schemeClr w14:val="tx1"/>
            </w14:solidFill>
          </w14:textFill>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（十四）公务用车购置：</w:t>
      </w:r>
      <w:r>
        <w:rPr>
          <w:rFonts w:hint="eastAsia" w:ascii="仿宋_GB2312" w:hAnsi="宋体" w:eastAsia="仿宋_GB2312" w:cs="Times New Roman"/>
          <w:color w:val="000000" w:themeColor="text1"/>
          <w:kern w:val="0"/>
          <w:sz w:val="32"/>
          <w:szCs w:val="32"/>
          <w14:textFill>
            <w14:solidFill>
              <w14:schemeClr w14:val="tx1"/>
            </w14:solidFill>
          </w14:textFill>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（十五）其他交通工具购置：</w:t>
      </w:r>
      <w:r>
        <w:rPr>
          <w:rFonts w:hint="eastAsia" w:ascii="仿宋_GB2312" w:hAnsi="宋体" w:eastAsia="仿宋_GB2312" w:cs="Times New Roman"/>
          <w:color w:val="000000" w:themeColor="text1"/>
          <w:kern w:val="0"/>
          <w:sz w:val="32"/>
          <w:szCs w:val="32"/>
          <w14:textFill>
            <w14:solidFill>
              <w14:schemeClr w14:val="tx1"/>
            </w14:solidFill>
          </w14:textFill>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（十六）机关运行经费：</w:t>
      </w:r>
      <w:r>
        <w:rPr>
          <w:rFonts w:hint="eastAsia" w:ascii="仿宋_GB2312" w:hAnsi="宋体" w:eastAsia="仿宋_GB2312" w:cs="Times New Roman"/>
          <w:color w:val="000000" w:themeColor="text1"/>
          <w:kern w:val="0"/>
          <w:sz w:val="32"/>
          <w:szCs w:val="32"/>
          <w14:textFill>
            <w14:solidFill>
              <w14:schemeClr w14:val="tx1"/>
            </w14:solidFill>
          </w14:textFill>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（十七）经费形式:</w:t>
      </w:r>
      <w:r>
        <w:rPr>
          <w:rFonts w:hint="eastAsia" w:ascii="仿宋_GB2312" w:hAnsi="宋体" w:eastAsia="仿宋_GB2312" w:cs="Times New Roman"/>
          <w:color w:val="000000" w:themeColor="text1"/>
          <w:kern w:val="0"/>
          <w:sz w:val="32"/>
          <w:szCs w:val="32"/>
          <w14:textFill>
            <w14:solidFill>
              <w14:schemeClr w14:val="tx1"/>
            </w14:solidFill>
          </w14:textFill>
        </w:rPr>
        <w:t>按照经费来源，</w:t>
      </w:r>
      <w:r>
        <w:rPr>
          <w:rFonts w:hint="eastAsia" w:ascii="仿宋_GB2312" w:hAnsi="Cambria" w:eastAsia="仿宋_GB2312" w:cs="ArialUnicodeMS"/>
          <w:color w:val="000000" w:themeColor="text1"/>
          <w:kern w:val="0"/>
          <w:sz w:val="32"/>
          <w:szCs w:val="32"/>
          <w14:textFill>
            <w14:solidFill>
              <w14:schemeClr w14:val="tx1"/>
            </w14:solidFill>
          </w14:textFill>
        </w:rPr>
        <w:t>可分为财政拨款、财政性资金基本保证、财政性资金定额或定项补助、财政性资金零补助四类。</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sectPr>
          <w:headerReference r:id="rId20" w:type="default"/>
          <w:pgSz w:w="11906" w:h="16838"/>
          <w:pgMar w:top="2098" w:right="1474" w:bottom="1985" w:left="1588" w:header="851" w:footer="992" w:gutter="0"/>
          <w:pgNumType w:fmt="numberInDash"/>
          <w:cols w:space="425" w:num="1"/>
          <w:docGrid w:type="lines" w:linePitch="312" w:charSpace="0"/>
        </w:sectPr>
      </w:pPr>
    </w:p>
    <w:p>
      <w:pPr>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sectPr>
          <w:headerReference r:id="rId21" w:type="default"/>
          <w:pgSz w:w="11906" w:h="16838"/>
          <w:pgMar w:top="2098" w:right="1474" w:bottom="1985" w:left="1588" w:header="851" w:footer="992" w:gutter="0"/>
          <w:pgNumType w:fmt="numberInDash"/>
          <w:cols w:space="425" w:num="1"/>
          <w:docGrid w:type="lines" w:linePitch="312" w:charSpace="0"/>
        </w:sectPr>
      </w:pPr>
      <w:r>
        <w:rPr>
          <w:color w:val="000000" w:themeColor="text1"/>
          <w:sz w:val="72"/>
          <w14:textFill>
            <w14:solidFill>
              <w14:schemeClr w14:val="tx1"/>
            </w14:solidFill>
          </w14:textFill>
        </w:rPr>
        <mc:AlternateContent>
          <mc:Choice Requires="wps">
            <w:drawing>
              <wp:anchor distT="0" distB="0" distL="114300" distR="114300" simplePos="0" relativeHeight="251694080"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251694080;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gZfdndAAAADQEAAA8AAAAAAAAAAQAgAAAA&#10;IgAAAGRycy9kb3ducmV2LnhtbFBLAQIUABQAAAAIAIdO4kDJ9Vx6eAIAAAgFAAAOAAAAAAAAAAEA&#10;IAAAACwBAABkcnMvZTJvRG9jLnhtbFBLBQYAAAAABgAGAFkBAAAWBgAAAAA=&#10;">
                <v:fill type="pattern" on="t" color2="#FFFFFF [3212]" o:title="5%" focussize="0,0" r:id="rId30"/>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jc w:val="left"/>
        <w:rPr>
          <w:color w:val="000000" w:themeColor="text1"/>
          <w14:textFill>
            <w14:solidFill>
              <w14:schemeClr w14:val="tx1"/>
            </w14:solidFill>
          </w14:textFill>
        </w:rPr>
      </w:pPr>
    </w:p>
    <w:tbl>
      <w:tblPr>
        <w:tblStyle w:val="7"/>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部门：廊坊市大厂回族自治县审计局（本级）</w:t>
            </w: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036.90</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9</w:t>
            </w:r>
            <w:r>
              <w:rPr>
                <w:rFonts w:ascii="宋体" w:hAnsi="宋体" w:cs="宋体"/>
                <w:color w:val="000000"/>
                <w:sz w:val="20"/>
                <w:szCs w:val="20"/>
              </w:rPr>
              <w:t>45.60</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ascii="宋体" w:hAnsi="宋体" w:cs="宋体"/>
                <w:color w:val="000000"/>
                <w:sz w:val="20"/>
                <w:szCs w:val="20"/>
              </w:rPr>
              <w:t>10.74</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ascii="宋体" w:hAnsi="宋体" w:cs="宋体"/>
                <w:color w:val="000000"/>
                <w:sz w:val="20"/>
                <w:szCs w:val="20"/>
              </w:rPr>
              <w:t>51.51</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1.68</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3</w:t>
            </w:r>
            <w:r>
              <w:rPr>
                <w:rFonts w:ascii="宋体" w:hAnsi="宋体" w:cs="宋体"/>
                <w:color w:val="000000"/>
                <w:sz w:val="20"/>
                <w:szCs w:val="20"/>
              </w:rPr>
              <w:t>5.67</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1</w:t>
            </w:r>
            <w:r>
              <w:rPr>
                <w:rFonts w:ascii="宋体" w:hAnsi="宋体" w:cs="宋体"/>
                <w:color w:val="000000"/>
                <w:sz w:val="18"/>
                <w:szCs w:val="18"/>
              </w:rPr>
              <w:t>047.64</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054.46</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1．1</w:t>
            </w:r>
            <w:r>
              <w:rPr>
                <w:rFonts w:ascii="宋体" w:hAnsi="宋体" w:cs="宋体"/>
                <w:color w:val="000000"/>
                <w:sz w:val="20"/>
                <w:szCs w:val="20"/>
              </w:rPr>
              <w:t>9</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8</w:t>
            </w:r>
            <w:r>
              <w:rPr>
                <w:rFonts w:ascii="宋体" w:hAnsi="宋体" w:cs="宋体"/>
                <w:color w:val="000000"/>
                <w:sz w:val="18"/>
                <w:szCs w:val="18"/>
              </w:rPr>
              <w:t>.01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1</w:t>
            </w:r>
            <w:r>
              <w:rPr>
                <w:rFonts w:ascii="宋体" w:hAnsi="宋体" w:cs="宋体"/>
                <w:color w:val="000000"/>
                <w:sz w:val="18"/>
                <w:szCs w:val="18"/>
              </w:rPr>
              <w:t>055.65</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055.65</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7"/>
        <w:tblW w:w="8800" w:type="dxa"/>
        <w:jc w:val="center"/>
        <w:tblLayout w:type="fixed"/>
        <w:tblCellMar>
          <w:top w:w="0" w:type="dxa"/>
          <w:left w:w="0" w:type="dxa"/>
          <w:bottom w:w="0" w:type="dxa"/>
          <w:right w:w="0" w:type="dxa"/>
        </w:tblCellMar>
      </w:tblPr>
      <w:tblGrid>
        <w:gridCol w:w="335"/>
        <w:gridCol w:w="179"/>
        <w:gridCol w:w="520"/>
        <w:gridCol w:w="1318"/>
        <w:gridCol w:w="533"/>
        <w:gridCol w:w="260"/>
        <w:gridCol w:w="235"/>
        <w:gridCol w:w="580"/>
        <w:gridCol w:w="232"/>
        <w:gridCol w:w="584"/>
        <w:gridCol w:w="337"/>
        <w:gridCol w:w="478"/>
        <w:gridCol w:w="442"/>
        <w:gridCol w:w="373"/>
        <w:gridCol w:w="548"/>
        <w:gridCol w:w="920"/>
        <w:gridCol w:w="926"/>
      </w:tblGrid>
      <w:tr>
        <w:tblPrEx>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318"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CellMar>
            <w:top w:w="0" w:type="dxa"/>
            <w:left w:w="0" w:type="dxa"/>
            <w:bottom w:w="0" w:type="dxa"/>
            <w:right w:w="0" w:type="dxa"/>
          </w:tblCellMar>
        </w:tblPrEx>
        <w:trPr>
          <w:trHeight w:val="362" w:hRule="atLeast"/>
          <w:jc w:val="center"/>
        </w:trPr>
        <w:tc>
          <w:tcPr>
            <w:tcW w:w="2885" w:type="dxa"/>
            <w:gridSpan w:val="5"/>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rPr>
              <w:t>廊坊市大厂回族自治县审计局（本级）</w:t>
            </w:r>
          </w:p>
        </w:tc>
        <w:tc>
          <w:tcPr>
            <w:tcW w:w="26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2352"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028" w:type="dxa"/>
            <w:gridSpan w:val="3"/>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812"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318" w:type="dxa"/>
            <w:tcBorders>
              <w:top w:val="nil"/>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028" w:type="dxa"/>
            <w:gridSpan w:val="3"/>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812"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235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10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1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0" w:type="dxa"/>
            <w:bottom w:w="0" w:type="dxa"/>
            <w:right w:w="0" w:type="dxa"/>
          </w:tblCellMar>
        </w:tblPrEx>
        <w:trPr>
          <w:trHeight w:val="90" w:hRule="atLeast"/>
          <w:jc w:val="center"/>
        </w:trPr>
        <w:tc>
          <w:tcPr>
            <w:tcW w:w="235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028"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r>
              <w:rPr>
                <w:rFonts w:hint="eastAsia" w:ascii="宋体" w:hAnsi="宋体" w:cs="宋体"/>
                <w:b/>
                <w:color w:val="000000"/>
                <w:sz w:val="18"/>
                <w:szCs w:val="18"/>
              </w:rPr>
              <w:t>1</w:t>
            </w:r>
            <w:r>
              <w:rPr>
                <w:rFonts w:ascii="宋体" w:hAnsi="宋体" w:cs="宋体"/>
                <w:b/>
                <w:color w:val="000000"/>
                <w:sz w:val="18"/>
                <w:szCs w:val="18"/>
              </w:rPr>
              <w:t>047.64</w:t>
            </w:r>
          </w:p>
        </w:tc>
        <w:tc>
          <w:tcPr>
            <w:tcW w:w="812"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r>
              <w:rPr>
                <w:rFonts w:hint="eastAsia" w:ascii="宋体" w:hAnsi="宋体" w:cs="宋体"/>
                <w:b/>
                <w:color w:val="000000"/>
                <w:sz w:val="18"/>
                <w:szCs w:val="18"/>
              </w:rPr>
              <w:t>1</w:t>
            </w:r>
            <w:r>
              <w:rPr>
                <w:rFonts w:ascii="宋体" w:hAnsi="宋体" w:cs="宋体"/>
                <w:b/>
                <w:color w:val="000000"/>
                <w:sz w:val="18"/>
                <w:szCs w:val="18"/>
              </w:rPr>
              <w:t>036.90</w:t>
            </w:r>
          </w:p>
        </w:tc>
        <w:tc>
          <w:tcPr>
            <w:tcW w:w="921"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一般公共服务支出</w:t>
            </w:r>
          </w:p>
        </w:tc>
        <w:tc>
          <w:tcPr>
            <w:tcW w:w="1028"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9</w:t>
            </w:r>
            <w:r>
              <w:rPr>
                <w:rFonts w:ascii="宋体" w:hAnsi="宋体" w:cs="宋体"/>
                <w:color w:val="000000"/>
                <w:szCs w:val="21"/>
              </w:rPr>
              <w:t>38.77</w:t>
            </w:r>
          </w:p>
        </w:tc>
        <w:tc>
          <w:tcPr>
            <w:tcW w:w="81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9</w:t>
            </w:r>
            <w:r>
              <w:rPr>
                <w:rFonts w:ascii="宋体" w:hAnsi="宋体" w:cs="宋体"/>
                <w:color w:val="000000"/>
                <w:szCs w:val="21"/>
              </w:rPr>
              <w:t>28.03</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20108</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审计事务</w:t>
            </w:r>
          </w:p>
        </w:tc>
        <w:tc>
          <w:tcPr>
            <w:tcW w:w="1028"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9</w:t>
            </w:r>
            <w:r>
              <w:rPr>
                <w:rFonts w:ascii="宋体" w:hAnsi="宋体" w:cs="宋体"/>
                <w:color w:val="000000"/>
                <w:szCs w:val="21"/>
              </w:rPr>
              <w:t>38.77</w:t>
            </w:r>
          </w:p>
        </w:tc>
        <w:tc>
          <w:tcPr>
            <w:tcW w:w="81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9</w:t>
            </w:r>
            <w:r>
              <w:rPr>
                <w:rFonts w:ascii="宋体" w:hAnsi="宋体" w:cs="宋体"/>
                <w:color w:val="000000"/>
                <w:szCs w:val="21"/>
              </w:rPr>
              <w:t>28.03</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2010801</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行政运行</w:t>
            </w:r>
          </w:p>
        </w:tc>
        <w:tc>
          <w:tcPr>
            <w:tcW w:w="1028"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96.95</w:t>
            </w:r>
          </w:p>
        </w:tc>
        <w:tc>
          <w:tcPr>
            <w:tcW w:w="81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96.95</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2010804</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审计业务</w:t>
            </w:r>
          </w:p>
        </w:tc>
        <w:tc>
          <w:tcPr>
            <w:tcW w:w="1028"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22.24</w:t>
            </w:r>
          </w:p>
        </w:tc>
        <w:tc>
          <w:tcPr>
            <w:tcW w:w="81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11.50</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2010805</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审计管理</w:t>
            </w:r>
          </w:p>
        </w:tc>
        <w:tc>
          <w:tcPr>
            <w:tcW w:w="1028"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0</w:t>
            </w:r>
            <w:r>
              <w:rPr>
                <w:rFonts w:ascii="宋体" w:hAnsi="宋体" w:cs="宋体"/>
                <w:color w:val="000000"/>
                <w:szCs w:val="21"/>
              </w:rPr>
              <w:t>.08</w:t>
            </w:r>
          </w:p>
        </w:tc>
        <w:tc>
          <w:tcPr>
            <w:tcW w:w="81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0</w:t>
            </w:r>
            <w:r>
              <w:rPr>
                <w:rFonts w:ascii="宋体" w:hAnsi="宋体" w:cs="宋体"/>
                <w:color w:val="000000"/>
                <w:szCs w:val="21"/>
              </w:rPr>
              <w:t>.08</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010806</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信息化建设</w:t>
            </w:r>
          </w:p>
        </w:tc>
        <w:tc>
          <w:tcPr>
            <w:tcW w:w="1028"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.50</w:t>
            </w:r>
          </w:p>
        </w:tc>
        <w:tc>
          <w:tcPr>
            <w:tcW w:w="81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.50</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2010899</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其他审计事务支出</w:t>
            </w:r>
          </w:p>
        </w:tc>
        <w:tc>
          <w:tcPr>
            <w:tcW w:w="1028"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4</w:t>
            </w:r>
          </w:p>
        </w:tc>
        <w:tc>
          <w:tcPr>
            <w:tcW w:w="81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4</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社会保障和就业支出</w:t>
            </w:r>
          </w:p>
        </w:tc>
        <w:tc>
          <w:tcPr>
            <w:tcW w:w="1028"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1.52</w:t>
            </w:r>
          </w:p>
        </w:tc>
        <w:tc>
          <w:tcPr>
            <w:tcW w:w="81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1.52</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行政事业单位离退休</w:t>
            </w:r>
          </w:p>
        </w:tc>
        <w:tc>
          <w:tcPr>
            <w:tcW w:w="1028"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1.52</w:t>
            </w:r>
          </w:p>
        </w:tc>
        <w:tc>
          <w:tcPr>
            <w:tcW w:w="81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1.52</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2080505</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机关事业单位基本养老保险缴费支出</w:t>
            </w:r>
          </w:p>
        </w:tc>
        <w:tc>
          <w:tcPr>
            <w:tcW w:w="1028"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1.52</w:t>
            </w:r>
          </w:p>
        </w:tc>
        <w:tc>
          <w:tcPr>
            <w:tcW w:w="81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1.52</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210</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医疗卫生与计划生育支出</w:t>
            </w:r>
          </w:p>
        </w:tc>
        <w:tc>
          <w:tcPr>
            <w:tcW w:w="1028"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1.68</w:t>
            </w:r>
          </w:p>
        </w:tc>
        <w:tc>
          <w:tcPr>
            <w:tcW w:w="81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1.68</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21011</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行政事业单位医疗</w:t>
            </w:r>
          </w:p>
        </w:tc>
        <w:tc>
          <w:tcPr>
            <w:tcW w:w="1028"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1.68</w:t>
            </w:r>
          </w:p>
        </w:tc>
        <w:tc>
          <w:tcPr>
            <w:tcW w:w="81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1.68</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2101101</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行政单位医疗</w:t>
            </w:r>
          </w:p>
        </w:tc>
        <w:tc>
          <w:tcPr>
            <w:tcW w:w="1028"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1.68</w:t>
            </w:r>
          </w:p>
        </w:tc>
        <w:tc>
          <w:tcPr>
            <w:tcW w:w="81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1.68</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221</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住房保障支出</w:t>
            </w:r>
          </w:p>
        </w:tc>
        <w:tc>
          <w:tcPr>
            <w:tcW w:w="1028"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5.67</w:t>
            </w:r>
          </w:p>
        </w:tc>
        <w:tc>
          <w:tcPr>
            <w:tcW w:w="81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5.67</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22102</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住房改革支出</w:t>
            </w:r>
          </w:p>
        </w:tc>
        <w:tc>
          <w:tcPr>
            <w:tcW w:w="1028"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5.67</w:t>
            </w:r>
          </w:p>
        </w:tc>
        <w:tc>
          <w:tcPr>
            <w:tcW w:w="81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5.67</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2210201</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住房公积金</w:t>
            </w:r>
          </w:p>
        </w:tc>
        <w:tc>
          <w:tcPr>
            <w:tcW w:w="1028"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5.67</w:t>
            </w:r>
          </w:p>
        </w:tc>
        <w:tc>
          <w:tcPr>
            <w:tcW w:w="81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5.67</w:t>
            </w: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1028"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1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7"/>
        <w:tblW w:w="9000" w:type="dxa"/>
        <w:tblInd w:w="15" w:type="dxa"/>
        <w:tblLayout w:type="fixed"/>
        <w:tblCellMar>
          <w:top w:w="0" w:type="dxa"/>
          <w:left w:w="0" w:type="dxa"/>
          <w:bottom w:w="0" w:type="dxa"/>
          <w:right w:w="0" w:type="dxa"/>
        </w:tblCellMar>
      </w:tblPr>
      <w:tblGrid>
        <w:gridCol w:w="290"/>
        <w:gridCol w:w="289"/>
        <w:gridCol w:w="803"/>
        <w:gridCol w:w="1117"/>
        <w:gridCol w:w="647"/>
        <w:gridCol w:w="436"/>
        <w:gridCol w:w="682"/>
        <w:gridCol w:w="402"/>
        <w:gridCol w:w="718"/>
        <w:gridCol w:w="365"/>
        <w:gridCol w:w="753"/>
        <w:gridCol w:w="331"/>
        <w:gridCol w:w="789"/>
        <w:gridCol w:w="294"/>
        <w:gridCol w:w="1084"/>
      </w:tblGrid>
      <w:tr>
        <w:tblPrEx>
          <w:tblCellMar>
            <w:top w:w="0" w:type="dxa"/>
            <w:left w:w="0" w:type="dxa"/>
            <w:bottom w:w="0" w:type="dxa"/>
            <w:right w:w="0" w:type="dxa"/>
          </w:tblCellMar>
        </w:tblPrEx>
        <w:trPr>
          <w:trHeight w:val="798" w:hRule="atLeast"/>
        </w:trPr>
        <w:tc>
          <w:tcPr>
            <w:tcW w:w="9000" w:type="dxa"/>
            <w:gridSpan w:val="15"/>
            <w:tcBorders>
              <w:top w:val="nil"/>
              <w:left w:val="nil"/>
              <w:bottom w:val="nil"/>
              <w:right w:val="nil"/>
            </w:tcBorders>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CellMar>
            <w:top w:w="0" w:type="dxa"/>
            <w:left w:w="0" w:type="dxa"/>
            <w:bottom w:w="0" w:type="dxa"/>
            <w:right w:w="0" w:type="dxa"/>
          </w:tblCellMar>
        </w:tblPrEx>
        <w:trPr>
          <w:trHeight w:val="380" w:hRule="atLeast"/>
        </w:trPr>
        <w:tc>
          <w:tcPr>
            <w:tcW w:w="3146" w:type="dxa"/>
            <w:gridSpan w:val="5"/>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rPr>
              <w:t>廊坊市大厂回族自治县审计局（本级）</w:t>
            </w:r>
          </w:p>
        </w:tc>
        <w:tc>
          <w:tcPr>
            <w:tcW w:w="111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466" w:hRule="atLeast"/>
        </w:trPr>
        <w:tc>
          <w:tcPr>
            <w:tcW w:w="249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084"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trHeight w:val="553"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249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268" w:hRule="atLeast"/>
        </w:trPr>
        <w:tc>
          <w:tcPr>
            <w:tcW w:w="249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b/>
                <w:color w:val="000000"/>
                <w:szCs w:val="21"/>
              </w:rPr>
              <w:t>1</w:t>
            </w:r>
            <w:r>
              <w:rPr>
                <w:rFonts w:ascii="宋体" w:hAnsi="宋体" w:cs="宋体"/>
                <w:b/>
                <w:color w:val="000000"/>
                <w:szCs w:val="21"/>
              </w:rPr>
              <w:t>054.46</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b/>
                <w:color w:val="000000"/>
                <w:szCs w:val="21"/>
              </w:rPr>
              <w:t>7</w:t>
            </w:r>
            <w:r>
              <w:rPr>
                <w:rFonts w:ascii="宋体" w:hAnsi="宋体" w:cs="宋体"/>
                <w:b/>
                <w:color w:val="000000"/>
                <w:szCs w:val="21"/>
              </w:rPr>
              <w:t>09.21</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b/>
                <w:color w:val="000000"/>
                <w:szCs w:val="21"/>
              </w:rPr>
              <w:t>3</w:t>
            </w:r>
            <w:r>
              <w:rPr>
                <w:rFonts w:ascii="宋体" w:hAnsi="宋体" w:cs="宋体"/>
                <w:b/>
                <w:color w:val="000000"/>
                <w:szCs w:val="21"/>
              </w:rPr>
              <w:t>45.25</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CellMar>
            <w:top w:w="0" w:type="dxa"/>
            <w:left w:w="0" w:type="dxa"/>
            <w:bottom w:w="0" w:type="dxa"/>
            <w:right w:w="0" w:type="dxa"/>
          </w:tblCellMar>
        </w:tblPrEx>
        <w:trPr>
          <w:trHeight w:val="529"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一般公共服务支出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9</w:t>
            </w:r>
            <w:r>
              <w:rPr>
                <w:rFonts w:ascii="宋体" w:hAnsi="宋体" w:cs="宋体"/>
                <w:color w:val="000000"/>
                <w:szCs w:val="21"/>
              </w:rPr>
              <w:t>45.60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00.35</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45.25</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55"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20108</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审计事务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9</w:t>
            </w:r>
            <w:r>
              <w:rPr>
                <w:rFonts w:ascii="宋体" w:hAnsi="宋体" w:cs="宋体"/>
                <w:color w:val="000000"/>
                <w:szCs w:val="21"/>
              </w:rPr>
              <w:t>45.60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00.35</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45.25</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291"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2010801</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行政运行</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00.35</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00.35</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ind w:right="210"/>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4"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2010804</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审计业务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ascii="宋体" w:hAnsi="宋体" w:cs="宋体"/>
                <w:color w:val="000000"/>
                <w:szCs w:val="21"/>
              </w:rPr>
              <w:t>323.65</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tcPr>
          <w:p>
            <w:pPr>
              <w:widowControl/>
              <w:spacing w:after="0" w:line="240" w:lineRule="atLeast"/>
              <w:jc w:val="right"/>
              <w:rPr>
                <w:rFonts w:ascii="宋体" w:hAnsi="宋体" w:cs="宋体"/>
                <w:color w:val="000000"/>
                <w:szCs w:val="21"/>
              </w:rPr>
            </w:pPr>
            <w:r>
              <w:rPr>
                <w:rFonts w:ascii="宋体" w:hAnsi="宋体" w:cs="宋体"/>
                <w:color w:val="000000"/>
                <w:szCs w:val="21"/>
              </w:rPr>
              <w:t>323.65</w:t>
            </w:r>
          </w:p>
        </w:tc>
        <w:tc>
          <w:tcPr>
            <w:tcW w:w="1084" w:type="dxa"/>
            <w:gridSpan w:val="2"/>
            <w:tcBorders>
              <w:top w:val="nil"/>
              <w:left w:val="nil"/>
              <w:bottom w:val="single" w:color="000000" w:sz="4" w:space="0"/>
              <w:right w:val="single" w:color="000000" w:sz="4" w:space="0"/>
            </w:tcBorders>
            <w:tcMar>
              <w:top w:w="15" w:type="dxa"/>
              <w:left w:w="15" w:type="dxa"/>
              <w:right w:w="15" w:type="dxa"/>
            </w:tcMa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99"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2010805</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审计管理</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0</w:t>
            </w:r>
            <w:r>
              <w:rPr>
                <w:rFonts w:ascii="宋体" w:hAnsi="宋体" w:cs="宋体"/>
                <w:color w:val="000000"/>
                <w:szCs w:val="21"/>
              </w:rPr>
              <w:t>.08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0</w:t>
            </w:r>
            <w:r>
              <w:rPr>
                <w:rFonts w:ascii="宋体" w:hAnsi="宋体" w:cs="宋体"/>
                <w:color w:val="000000"/>
                <w:szCs w:val="21"/>
              </w:rPr>
              <w:t>.08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277"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2010806</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信息化建设</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.50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.50</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508"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2010899</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其他审计事务支出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6.02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6.02</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46"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社会保障和就业支出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1.51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1.51</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行政事业单位离退休</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1.51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1.51</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1102"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2080505</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机关事业单位基本养老保险缴费支出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1.51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1.51</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836"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210</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医疗卫生与计划生育支出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1.68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1.68</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594"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21011</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行政事业单位医疗</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1.68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1.68</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563"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2101101</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行政单位医疗</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1.68</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1.68</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86"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221</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住房保障支出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5.67</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5.67</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22102</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住房改革支出</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5.67</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5.67</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2210201</w:t>
            </w:r>
          </w:p>
        </w:tc>
        <w:tc>
          <w:tcPr>
            <w:tcW w:w="111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住房公积金</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5.67</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5.67</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748" w:hRule="atLeast"/>
        </w:trPr>
        <w:tc>
          <w:tcPr>
            <w:tcW w:w="9000" w:type="dxa"/>
            <w:gridSpan w:val="15"/>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hAnsi="宋体" w:eastAsia="仿宋_GB2312"/>
          <w:b/>
          <w:sz w:val="28"/>
          <w:szCs w:val="28"/>
          <w:highlight w:val="yellow"/>
        </w:rPr>
        <w:sectPr>
          <w:pgSz w:w="11906" w:h="16838"/>
          <w:pgMar w:top="1134" w:right="1474" w:bottom="1134" w:left="1588" w:header="851" w:footer="992" w:gutter="0"/>
          <w:cols w:space="720" w:num="1"/>
          <w:docGrid w:type="lines" w:linePitch="312" w:charSpace="0"/>
        </w:sectPr>
      </w:pPr>
    </w:p>
    <w:tbl>
      <w:tblPr>
        <w:tblStyle w:val="7"/>
        <w:tblW w:w="8940" w:type="dxa"/>
        <w:tblInd w:w="15"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部门：廊坊市大厂回族自治县审计局（本级）</w:t>
            </w: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w:t>
            </w:r>
            <w:r>
              <w:rPr>
                <w:rFonts w:ascii="宋体" w:hAnsi="宋体" w:cs="宋体"/>
                <w:color w:val="000000"/>
                <w:sz w:val="18"/>
                <w:szCs w:val="18"/>
              </w:rPr>
              <w:t>036.90</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9</w:t>
            </w:r>
            <w:r>
              <w:rPr>
                <w:rFonts w:ascii="宋体" w:hAnsi="宋体" w:cs="宋体"/>
                <w:color w:val="000000"/>
                <w:sz w:val="18"/>
                <w:szCs w:val="18"/>
              </w:rPr>
              <w:t>33.45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9</w:t>
            </w:r>
            <w:r>
              <w:rPr>
                <w:rFonts w:ascii="宋体" w:hAnsi="宋体" w:cs="宋体"/>
                <w:color w:val="000000"/>
                <w:sz w:val="18"/>
                <w:szCs w:val="18"/>
              </w:rPr>
              <w:t>33.45</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5</w:t>
            </w:r>
            <w:r>
              <w:rPr>
                <w:rFonts w:ascii="宋体" w:hAnsi="宋体" w:cs="宋体"/>
                <w:color w:val="000000"/>
                <w:sz w:val="18"/>
                <w:szCs w:val="18"/>
              </w:rPr>
              <w:t>1.51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5</w:t>
            </w:r>
            <w:r>
              <w:rPr>
                <w:rFonts w:ascii="宋体" w:hAnsi="宋体" w:cs="宋体"/>
                <w:color w:val="000000"/>
                <w:sz w:val="18"/>
                <w:szCs w:val="18"/>
              </w:rPr>
              <w:t>1.51</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w:t>
            </w:r>
            <w:r>
              <w:rPr>
                <w:rFonts w:ascii="宋体" w:hAnsi="宋体" w:cs="宋体"/>
                <w:color w:val="000000"/>
                <w:sz w:val="18"/>
                <w:szCs w:val="18"/>
              </w:rPr>
              <w:t>1.68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w:t>
            </w:r>
            <w:r>
              <w:rPr>
                <w:rFonts w:ascii="宋体" w:hAnsi="宋体" w:cs="宋体"/>
                <w:color w:val="000000"/>
                <w:sz w:val="18"/>
                <w:szCs w:val="18"/>
              </w:rPr>
              <w:t>1.68</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w:t>
            </w:r>
            <w:r>
              <w:rPr>
                <w:rFonts w:ascii="宋体" w:hAnsi="宋体" w:cs="宋体"/>
                <w:color w:val="000000"/>
                <w:sz w:val="18"/>
                <w:szCs w:val="18"/>
              </w:rPr>
              <w:t>5.67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3</w:t>
            </w:r>
            <w:r>
              <w:rPr>
                <w:rFonts w:ascii="宋体" w:hAnsi="宋体" w:cs="宋体"/>
                <w:color w:val="000000"/>
                <w:sz w:val="18"/>
                <w:szCs w:val="18"/>
              </w:rPr>
              <w:t>5.67</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w:t>
            </w:r>
            <w:r>
              <w:rPr>
                <w:rFonts w:ascii="宋体" w:hAnsi="宋体" w:cs="宋体"/>
                <w:color w:val="000000"/>
                <w:sz w:val="18"/>
                <w:szCs w:val="18"/>
              </w:rPr>
              <w:t>036.90</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w:t>
            </w:r>
            <w:r>
              <w:rPr>
                <w:rFonts w:ascii="宋体" w:hAnsi="宋体" w:cs="宋体"/>
                <w:color w:val="000000"/>
                <w:sz w:val="18"/>
                <w:szCs w:val="18"/>
              </w:rPr>
              <w:t>042.31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w:t>
            </w:r>
            <w:r>
              <w:rPr>
                <w:rFonts w:ascii="宋体" w:hAnsi="宋体" w:cs="宋体"/>
                <w:color w:val="000000"/>
                <w:sz w:val="18"/>
                <w:szCs w:val="18"/>
              </w:rPr>
              <w:t>042.31</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6</w:t>
            </w:r>
            <w:r>
              <w:rPr>
                <w:rFonts w:ascii="宋体" w:hAnsi="宋体" w:cs="宋体"/>
                <w:color w:val="000000"/>
                <w:sz w:val="18"/>
                <w:szCs w:val="18"/>
              </w:rPr>
              <w:t>.60</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w:t>
            </w:r>
            <w:r>
              <w:rPr>
                <w:rFonts w:ascii="宋体" w:hAnsi="宋体" w:cs="宋体"/>
                <w:color w:val="000000"/>
                <w:sz w:val="18"/>
                <w:szCs w:val="18"/>
              </w:rPr>
              <w:t>.19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ascii="宋体" w:hAnsi="宋体" w:cs="宋体"/>
                <w:color w:val="000000"/>
                <w:sz w:val="18"/>
                <w:szCs w:val="18"/>
              </w:rPr>
              <w:t>1.19</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w:t>
            </w:r>
            <w:r>
              <w:rPr>
                <w:rFonts w:ascii="宋体" w:hAnsi="宋体" w:cs="宋体"/>
                <w:color w:val="000000"/>
                <w:sz w:val="18"/>
                <w:szCs w:val="18"/>
              </w:rPr>
              <w:t>043.50</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w:t>
            </w:r>
            <w:r>
              <w:rPr>
                <w:rFonts w:ascii="宋体" w:hAnsi="宋体" w:cs="宋体"/>
                <w:color w:val="000000"/>
                <w:sz w:val="18"/>
                <w:szCs w:val="18"/>
              </w:rPr>
              <w:t>043.50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w:t>
            </w:r>
            <w:r>
              <w:rPr>
                <w:rFonts w:ascii="宋体" w:hAnsi="宋体" w:cs="宋体"/>
                <w:color w:val="000000"/>
                <w:sz w:val="18"/>
                <w:szCs w:val="18"/>
              </w:rPr>
              <w:t>043</w:t>
            </w:r>
            <w:r>
              <w:rPr>
                <w:rFonts w:hint="eastAsia" w:ascii="宋体" w:hAnsi="宋体" w:cs="宋体"/>
                <w:color w:val="000000"/>
                <w:sz w:val="18"/>
                <w:szCs w:val="18"/>
              </w:rPr>
              <w:t>．5</w:t>
            </w:r>
            <w:r>
              <w:rPr>
                <w:rFonts w:ascii="宋体" w:hAnsi="宋体" w:cs="宋体"/>
                <w:color w:val="000000"/>
                <w:sz w:val="18"/>
                <w:szCs w:val="18"/>
              </w:rPr>
              <w:t>0</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7"/>
        <w:tblW w:w="8860" w:type="dxa"/>
        <w:tblInd w:w="15"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rPr>
              <w:t>廊坊市大厂回族自治县审计局（本级）</w:t>
            </w:r>
          </w:p>
        </w:tc>
        <w:tc>
          <w:tcPr>
            <w:tcW w:w="18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ascii="宋体" w:hAnsi="宋体" w:cs="宋体"/>
                <w:b/>
                <w:color w:val="000000"/>
                <w:szCs w:val="21"/>
              </w:rPr>
              <w:t>1042.32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ascii="宋体" w:hAnsi="宋体" w:cs="宋体"/>
                <w:b/>
                <w:color w:val="000000"/>
                <w:szCs w:val="21"/>
              </w:rPr>
              <w:t>709.22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ascii="宋体" w:hAnsi="宋体" w:cs="宋体"/>
                <w:color w:val="000000"/>
                <w:szCs w:val="21"/>
              </w:rPr>
              <w:t>333.10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一般公共服务支出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ascii="宋体" w:hAnsi="宋体" w:cs="宋体"/>
                <w:color w:val="000000"/>
                <w:szCs w:val="21"/>
              </w:rPr>
              <w:t>933.45</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ascii="宋体" w:hAnsi="宋体" w:cs="宋体"/>
                <w:color w:val="000000"/>
                <w:szCs w:val="21"/>
              </w:rPr>
              <w:t>600.35</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20108</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审计事务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ascii="宋体" w:hAnsi="宋体" w:cs="宋体"/>
                <w:color w:val="000000"/>
                <w:szCs w:val="21"/>
              </w:rPr>
              <w:t>933.45</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ascii="宋体" w:hAnsi="宋体" w:cs="宋体"/>
                <w:color w:val="000000"/>
                <w:szCs w:val="21"/>
              </w:rPr>
              <w:t>600.35</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2010801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行政运行</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ascii="宋体" w:hAnsi="宋体" w:cs="宋体"/>
                <w:color w:val="000000"/>
                <w:szCs w:val="21"/>
              </w:rPr>
              <w:t>600.35</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00.35</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2010804</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审计业务</w:t>
            </w:r>
          </w:p>
        </w:tc>
        <w:tc>
          <w:tcPr>
            <w:tcW w:w="1919" w:type="dxa"/>
            <w:gridSpan w:val="2"/>
            <w:tcBorders>
              <w:top w:val="nil"/>
              <w:left w:val="nil"/>
              <w:bottom w:val="single" w:color="000000" w:sz="4" w:space="0"/>
              <w:right w:val="single" w:color="000000" w:sz="4" w:space="0"/>
            </w:tcBorders>
            <w:tcMar>
              <w:top w:w="15" w:type="dxa"/>
              <w:left w:w="15" w:type="dxa"/>
              <w:right w:w="15" w:type="dxa"/>
            </w:tcMar>
          </w:tcPr>
          <w:p>
            <w:pPr>
              <w:widowControl/>
              <w:spacing w:after="0" w:line="240" w:lineRule="atLeast"/>
              <w:jc w:val="right"/>
              <w:rPr>
                <w:rFonts w:ascii="宋体" w:hAnsi="宋体" w:cs="宋体"/>
                <w:color w:val="000000"/>
                <w:szCs w:val="21"/>
              </w:rPr>
            </w:pPr>
            <w:r>
              <w:rPr>
                <w:rFonts w:ascii="宋体" w:hAnsi="宋体" w:cs="宋体"/>
                <w:color w:val="000000"/>
                <w:szCs w:val="21"/>
              </w:rPr>
              <w:t>311.50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tcPr>
          <w:p>
            <w:pPr>
              <w:widowControl/>
              <w:spacing w:after="0" w:line="240" w:lineRule="atLeast"/>
              <w:jc w:val="right"/>
              <w:rPr>
                <w:rFonts w:ascii="宋体" w:hAnsi="宋体" w:cs="宋体"/>
                <w:color w:val="000000"/>
                <w:szCs w:val="21"/>
              </w:rPr>
            </w:pPr>
            <w:r>
              <w:rPr>
                <w:rFonts w:ascii="宋体" w:hAnsi="宋体" w:cs="宋体"/>
                <w:color w:val="000000"/>
                <w:szCs w:val="21"/>
              </w:rPr>
              <w:t>311.50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2010805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审计管理</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0</w:t>
            </w:r>
            <w:r>
              <w:rPr>
                <w:rFonts w:ascii="宋体" w:hAnsi="宋体" w:cs="宋体"/>
                <w:color w:val="000000"/>
                <w:szCs w:val="21"/>
              </w:rPr>
              <w:t>.08</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0</w:t>
            </w:r>
            <w:r>
              <w:rPr>
                <w:rFonts w:ascii="宋体" w:hAnsi="宋体" w:cs="宋体"/>
                <w:color w:val="000000"/>
                <w:szCs w:val="21"/>
              </w:rPr>
              <w:t>.08</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2010806</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信息化建设</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.50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.50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2010899</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其他审计事务支出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ascii="宋体" w:hAnsi="宋体" w:cs="宋体"/>
                <w:color w:val="000000"/>
                <w:szCs w:val="21"/>
              </w:rPr>
              <w:t>16.02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ascii="宋体" w:hAnsi="宋体" w:cs="宋体"/>
                <w:color w:val="000000"/>
                <w:szCs w:val="21"/>
              </w:rPr>
              <w:t>16.02</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社会保障和就业支出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ascii="宋体" w:hAnsi="宋体" w:cs="宋体"/>
                <w:color w:val="000000"/>
                <w:szCs w:val="21"/>
              </w:rPr>
              <w:t>51.52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ascii="宋体" w:hAnsi="宋体" w:cs="宋体"/>
                <w:color w:val="000000"/>
                <w:szCs w:val="21"/>
              </w:rPr>
              <w:t>51.52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行政事业单位离退休</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ascii="宋体" w:hAnsi="宋体" w:cs="宋体"/>
                <w:color w:val="000000"/>
                <w:szCs w:val="21"/>
              </w:rPr>
              <w:t>51.52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ascii="宋体" w:hAnsi="宋体" w:cs="宋体"/>
                <w:color w:val="000000"/>
                <w:szCs w:val="21"/>
              </w:rPr>
              <w:t>51.52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机关事业单位基本养老保险缴费支出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ascii="宋体" w:hAnsi="宋体" w:cs="宋体"/>
                <w:color w:val="000000"/>
                <w:szCs w:val="21"/>
              </w:rPr>
              <w:t>51.52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ascii="宋体" w:hAnsi="宋体" w:cs="宋体"/>
                <w:color w:val="000000"/>
                <w:szCs w:val="21"/>
              </w:rPr>
              <w:t>51.52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210</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医疗卫生与计划生育支出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1.68</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1.68</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21011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行政事业单位医疗</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1.68</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1.68</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2101101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行政单位医疗</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1.68</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1.68</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住房保障支出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5.67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5.67</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22102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住房改革支出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5.67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5.67</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2210201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住房公积金</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5.67</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5.67</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7"/>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r>
              <w:rPr>
                <w:rFonts w:hint="eastAsia" w:ascii="宋体" w:hAnsi="宋体" w:cs="宋体"/>
                <w:color w:val="000000"/>
                <w:kern w:val="0"/>
                <w:sz w:val="20"/>
                <w:szCs w:val="20"/>
              </w:rPr>
              <w:t>廊坊市大厂回族自治县审计局（本级）</w:t>
            </w:r>
          </w:p>
        </w:tc>
        <w:tc>
          <w:tcPr>
            <w:tcW w:w="7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5</w:t>
            </w:r>
            <w:r>
              <w:rPr>
                <w:rFonts w:ascii="宋体" w:hAnsi="宋体" w:cs="宋体"/>
                <w:color w:val="000000"/>
                <w:sz w:val="16"/>
                <w:szCs w:val="16"/>
              </w:rPr>
              <w:t>17.56</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8</w:t>
            </w:r>
            <w:r>
              <w:rPr>
                <w:rFonts w:ascii="宋体" w:hAnsi="宋体" w:cs="宋体"/>
                <w:color w:val="000000"/>
                <w:sz w:val="16"/>
                <w:szCs w:val="16"/>
              </w:rPr>
              <w:t>6.32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3</w:t>
            </w:r>
            <w:r>
              <w:rPr>
                <w:rFonts w:ascii="宋体" w:hAnsi="宋体" w:cs="宋体"/>
                <w:color w:val="000000"/>
                <w:sz w:val="16"/>
                <w:szCs w:val="16"/>
              </w:rPr>
              <w:t>33.63</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8</w:t>
            </w:r>
            <w:r>
              <w:rPr>
                <w:rFonts w:ascii="宋体" w:hAnsi="宋体" w:cs="宋体"/>
                <w:color w:val="000000"/>
                <w:sz w:val="16"/>
                <w:szCs w:val="16"/>
              </w:rPr>
              <w:t>.37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w:t>
            </w:r>
            <w:r>
              <w:rPr>
                <w:rFonts w:ascii="宋体" w:hAnsi="宋体" w:cs="宋体"/>
                <w:color w:val="000000"/>
                <w:sz w:val="16"/>
                <w:szCs w:val="16"/>
              </w:rPr>
              <w:t>4.06</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w:t>
            </w:r>
            <w:r>
              <w:rPr>
                <w:rFonts w:ascii="宋体" w:hAnsi="宋体" w:cs="宋体"/>
                <w:color w:val="000000"/>
                <w:sz w:val="16"/>
                <w:szCs w:val="16"/>
              </w:rPr>
              <w:t>.92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w:t>
            </w:r>
            <w:r>
              <w:rPr>
                <w:rFonts w:ascii="宋体" w:hAnsi="宋体" w:cs="宋体"/>
                <w:color w:val="000000"/>
                <w:sz w:val="16"/>
                <w:szCs w:val="16"/>
              </w:rPr>
              <w:t>1.87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w:t>
            </w:r>
            <w:r>
              <w:rPr>
                <w:rFonts w:ascii="宋体" w:hAnsi="宋体" w:cs="宋体"/>
                <w:color w:val="000000"/>
                <w:sz w:val="16"/>
                <w:szCs w:val="16"/>
              </w:rPr>
              <w:t>3.48</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w:t>
            </w:r>
            <w:r>
              <w:rPr>
                <w:rFonts w:ascii="宋体" w:hAnsi="宋体" w:cs="宋体"/>
                <w:color w:val="000000"/>
                <w:sz w:val="16"/>
                <w:szCs w:val="16"/>
              </w:rPr>
              <w:t>.72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5</w:t>
            </w:r>
            <w:r>
              <w:rPr>
                <w:rFonts w:ascii="宋体" w:hAnsi="宋体" w:cs="宋体"/>
                <w:color w:val="000000"/>
                <w:sz w:val="16"/>
                <w:szCs w:val="16"/>
              </w:rPr>
              <w:t>1.52</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6</w:t>
            </w:r>
            <w:r>
              <w:rPr>
                <w:rFonts w:ascii="宋体" w:hAnsi="宋体" w:cs="宋体"/>
                <w:color w:val="000000"/>
                <w:sz w:val="16"/>
                <w:szCs w:val="16"/>
              </w:rPr>
              <w:t>.39</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w:t>
            </w:r>
            <w:r>
              <w:rPr>
                <w:rFonts w:ascii="宋体" w:hAnsi="宋体" w:cs="宋体"/>
                <w:color w:val="000000"/>
                <w:sz w:val="16"/>
                <w:szCs w:val="16"/>
              </w:rPr>
              <w:t>5.76</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w:t>
            </w:r>
            <w:r>
              <w:rPr>
                <w:rFonts w:ascii="宋体" w:hAnsi="宋体" w:cs="宋体"/>
                <w:color w:val="000000"/>
                <w:sz w:val="16"/>
                <w:szCs w:val="16"/>
              </w:rPr>
              <w:t>1.68</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7</w:t>
            </w:r>
            <w:r>
              <w:rPr>
                <w:rFonts w:ascii="宋体" w:hAnsi="宋体" w:cs="宋体"/>
                <w:color w:val="000000"/>
                <w:sz w:val="16"/>
                <w:szCs w:val="16"/>
              </w:rPr>
              <w:t>.37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w:t>
            </w:r>
            <w:r>
              <w:rPr>
                <w:rFonts w:ascii="宋体" w:hAnsi="宋体" w:cs="宋体"/>
                <w:color w:val="000000"/>
                <w:sz w:val="16"/>
                <w:szCs w:val="16"/>
              </w:rPr>
              <w:t>.51</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3</w:t>
            </w:r>
            <w:r>
              <w:rPr>
                <w:rFonts w:ascii="宋体" w:hAnsi="宋体" w:cs="宋体"/>
                <w:color w:val="000000"/>
                <w:sz w:val="16"/>
                <w:szCs w:val="16"/>
              </w:rPr>
              <w:t>.93</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w:t>
            </w:r>
            <w:r>
              <w:rPr>
                <w:rFonts w:ascii="宋体" w:hAnsi="宋体" w:cs="宋体"/>
                <w:color w:val="000000"/>
                <w:sz w:val="16"/>
                <w:szCs w:val="16"/>
              </w:rPr>
              <w:t>.60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3</w:t>
            </w:r>
            <w:r>
              <w:rPr>
                <w:rFonts w:ascii="宋体" w:hAnsi="宋体" w:cs="宋体"/>
                <w:color w:val="000000"/>
                <w:sz w:val="16"/>
                <w:szCs w:val="16"/>
              </w:rPr>
              <w:t>5.67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w:t>
            </w:r>
            <w:r>
              <w:rPr>
                <w:rFonts w:ascii="宋体" w:hAnsi="宋体" w:cs="宋体"/>
                <w:color w:val="000000"/>
                <w:sz w:val="16"/>
                <w:szCs w:val="16"/>
              </w:rPr>
              <w:t>.38</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w:t>
            </w:r>
            <w:r>
              <w:rPr>
                <w:rFonts w:ascii="宋体" w:hAnsi="宋体" w:cs="宋体"/>
                <w:color w:val="000000"/>
                <w:sz w:val="16"/>
                <w:szCs w:val="16"/>
              </w:rPr>
              <w:t>1.72</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w:t>
            </w:r>
            <w:r>
              <w:rPr>
                <w:rFonts w:ascii="宋体" w:hAnsi="宋体" w:cs="宋体"/>
                <w:color w:val="000000"/>
                <w:sz w:val="16"/>
                <w:szCs w:val="16"/>
              </w:rPr>
              <w:t>05.33</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w:t>
            </w:r>
            <w:r>
              <w:rPr>
                <w:rFonts w:ascii="宋体" w:hAnsi="宋体" w:cs="宋体"/>
                <w:color w:val="000000"/>
                <w:sz w:val="16"/>
                <w:szCs w:val="16"/>
              </w:rPr>
              <w:t>.08</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w:t>
            </w:r>
            <w:r>
              <w:rPr>
                <w:rFonts w:ascii="宋体" w:hAnsi="宋体" w:cs="宋体"/>
                <w:color w:val="000000"/>
                <w:sz w:val="16"/>
                <w:szCs w:val="16"/>
              </w:rPr>
              <w:t>.11</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5</w:t>
            </w:r>
            <w:r>
              <w:rPr>
                <w:rFonts w:ascii="宋体" w:hAnsi="宋体" w:cs="宋体"/>
                <w:color w:val="000000"/>
                <w:sz w:val="16"/>
                <w:szCs w:val="16"/>
              </w:rPr>
              <w:t>.79</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3</w:t>
            </w:r>
            <w:r>
              <w:rPr>
                <w:rFonts w:ascii="宋体" w:hAnsi="宋体" w:cs="宋体"/>
                <w:color w:val="000000"/>
                <w:sz w:val="16"/>
                <w:szCs w:val="16"/>
              </w:rPr>
              <w:t>.68</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w:t>
            </w:r>
            <w:r>
              <w:rPr>
                <w:rFonts w:ascii="宋体" w:hAnsi="宋体" w:cs="宋体"/>
                <w:color w:val="000000"/>
                <w:sz w:val="16"/>
                <w:szCs w:val="16"/>
              </w:rPr>
              <w:t>04.14</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7</w:t>
            </w:r>
            <w:r>
              <w:rPr>
                <w:rFonts w:ascii="宋体" w:hAnsi="宋体" w:cs="宋体"/>
                <w:color w:val="000000"/>
                <w:sz w:val="16"/>
                <w:szCs w:val="16"/>
              </w:rPr>
              <w:t>.04</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w:t>
            </w:r>
            <w:r>
              <w:rPr>
                <w:rFonts w:ascii="宋体" w:hAnsi="宋体" w:cs="宋体"/>
                <w:color w:val="000000"/>
                <w:sz w:val="16"/>
                <w:szCs w:val="16"/>
              </w:rPr>
              <w:t>.87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w:t>
            </w:r>
            <w:r>
              <w:rPr>
                <w:rFonts w:ascii="宋体" w:hAnsi="宋体" w:cs="宋体"/>
                <w:color w:val="000000"/>
                <w:sz w:val="16"/>
                <w:szCs w:val="16"/>
              </w:rPr>
              <w:t>1.52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w:t>
            </w:r>
            <w:r>
              <w:rPr>
                <w:rFonts w:ascii="宋体" w:hAnsi="宋体" w:cs="宋体"/>
                <w:color w:val="000000"/>
                <w:sz w:val="16"/>
                <w:szCs w:val="16"/>
              </w:rPr>
              <w:t>.40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6</w:t>
            </w:r>
            <w:r>
              <w:rPr>
                <w:rFonts w:ascii="宋体" w:hAnsi="宋体" w:cs="宋体"/>
                <w:color w:val="000000"/>
                <w:sz w:val="16"/>
                <w:szCs w:val="16"/>
              </w:rPr>
              <w:t>22.89</w:t>
            </w:r>
          </w:p>
        </w:tc>
        <w:tc>
          <w:tcPr>
            <w:tcW w:w="5328"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8</w:t>
            </w:r>
            <w:r>
              <w:rPr>
                <w:rFonts w:ascii="宋体" w:hAnsi="宋体" w:cs="宋体"/>
                <w:color w:val="000000"/>
                <w:sz w:val="16"/>
                <w:szCs w:val="16"/>
              </w:rPr>
              <w:t>6.32</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7"/>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部门：廊坊市大厂回族自治县审计局（本级）</w:t>
            </w: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.36</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6</w:t>
            </w:r>
            <w:r>
              <w:rPr>
                <w:rFonts w:ascii="宋体" w:hAnsi="宋体" w:cs="宋体"/>
                <w:color w:val="000000"/>
                <w:szCs w:val="21"/>
              </w:rPr>
              <w:t>.36</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6</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0</w:t>
            </w:r>
            <w:r>
              <w:rPr>
                <w:rFonts w:ascii="宋体" w:hAnsi="宋体" w:cs="宋体"/>
                <w:color w:val="000000"/>
                <w:szCs w:val="21"/>
              </w:rPr>
              <w:t>.36</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.87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.87</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.87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7"/>
        <w:tblW w:w="8860" w:type="dxa"/>
        <w:tblInd w:w="15"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rPr>
              <w:t>廊坊市大厂回族自治县审计局（本级）</w:t>
            </w:r>
          </w:p>
        </w:tc>
        <w:tc>
          <w:tcPr>
            <w:tcW w:w="840"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注：本部门本年度无政府性基金预算财政拨款收支及结转结余情况，按要求以空表列示。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7"/>
        <w:tblW w:w="8800" w:type="dxa"/>
        <w:tblInd w:w="15"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w:t>
            </w:r>
            <w:r>
              <w:rPr>
                <w:rFonts w:hint="eastAsia" w:ascii="宋体" w:hAnsi="宋体" w:cs="宋体"/>
                <w:color w:val="000000"/>
                <w:kern w:val="0"/>
                <w:sz w:val="20"/>
                <w:szCs w:val="20"/>
              </w:rPr>
              <w:t>廊坊市大厂回族自治县审计局（本级）</w:t>
            </w:r>
          </w:p>
        </w:tc>
        <w:tc>
          <w:tcPr>
            <w:tcW w:w="200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注：本部门本年度无国有资本经营预算财政拨款支出情况，按要求以空表列示。</w:t>
            </w:r>
          </w:p>
        </w:tc>
      </w:tr>
    </w:tbl>
    <w:p>
      <w:pPr>
        <w:widowControl/>
        <w:spacing w:after="0" w:line="560" w:lineRule="exact"/>
        <w:jc w:val="left"/>
        <w:rPr>
          <w:rFonts w:ascii="仿宋_GB2312" w:hAnsi="宋体" w:eastAsia="仿宋_GB2312"/>
          <w:b/>
          <w:sz w:val="28"/>
          <w:szCs w:val="28"/>
          <w:highlight w:val="yellow"/>
        </w:rPr>
      </w:pPr>
    </w:p>
    <w:p/>
    <w:p/>
    <w:p/>
    <w:p/>
    <w:p>
      <w:pPr>
        <w:rPr>
          <w:color w:val="000000" w:themeColor="text1"/>
          <w14:textFill>
            <w14:solidFill>
              <w14:schemeClr w14:val="tx1"/>
            </w14:solidFill>
          </w14:textFill>
        </w:rPr>
        <w:sectPr>
          <w:headerReference r:id="rId23" w:type="first"/>
          <w:headerReference r:id="rId22" w:type="default"/>
          <w:footerReference r:id="rId24" w:type="default"/>
          <w:pgSz w:w="11906" w:h="16838"/>
          <w:pgMar w:top="1701" w:right="1417" w:bottom="1281" w:left="1417" w:header="851" w:footer="992" w:gutter="0"/>
          <w:pgNumType w:fmt="numberInDash"/>
          <w:cols w:space="0" w:num="1"/>
          <w:docGrid w:type="lines" w:linePitch="312" w:charSpace="0"/>
        </w:sect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95104"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28" name="文本框 2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95104;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eG4KAXgCAAAGBQAADgAAAAAAAAABACAA&#10;AAAqAQAAZHJzL2Uyb0RvYy54bWxQSwUGAAAAAAYABgBZAQAAFAYAAAAA&#10;">
                <v:fill type="pattern" on="t" color2="#FFFFFF [3212]" o:title="5%" focussize="0,0" r:id="rId30"/>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sectPr>
          <w:headerReference r:id="rId25" w:type="default"/>
          <w:pgSz w:w="11906" w:h="16838"/>
          <w:pgMar w:top="1701" w:right="1417" w:bottom="1281" w:left="1417" w:header="851" w:footer="992" w:gutter="0"/>
          <w:pgNumType w:fmt="numberInDash"/>
          <w:cols w:space="0" w:num="1"/>
          <w:docGrid w:type="lines" w:linePitch="312" w:charSpace="0"/>
        </w:sectPr>
      </w:pPr>
      <w:r>
        <w:rPr>
          <w:color w:val="000000" w:themeColor="text1"/>
          <w14:textFill>
            <w14:solidFill>
              <w14:schemeClr w14:val="tx1"/>
            </w14:solidFill>
          </w14:textFill>
        </w:rPr>
        <w:br w:type="page"/>
      </w:r>
    </w:p>
    <w:p>
      <w:pPr>
        <w:spacing w:line="584"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一、预算绩效情况说明</w:t>
      </w:r>
    </w:p>
    <w:p>
      <w:pPr>
        <w:spacing w:line="584"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（一）预算绩效管理工作开展情况</w:t>
      </w:r>
    </w:p>
    <w:p>
      <w:pPr>
        <w:adjustRightInd w:val="0"/>
        <w:snapToGrid w:val="0"/>
        <w:spacing w:line="580"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根据预算绩效管理要求，本部门对2019年度整体绩效实现情况和项目支出情况开展绩效评价。组织对2019年度一般公共预算项目支出全面开展绩效自评，项目</w:t>
      </w:r>
      <w:r>
        <w:rPr>
          <w:rFonts w:hint="eastAsia" w:ascii="Times New Roman" w:hAnsi="Times New Roman" w:eastAsia="仿宋_GB2312"/>
          <w:color w:val="000000"/>
          <w:sz w:val="32"/>
          <w:szCs w:val="32"/>
          <w:lang w:val="en-US" w:eastAsia="zh-CN"/>
        </w:rPr>
        <w:t>7</w:t>
      </w:r>
      <w:r>
        <w:rPr>
          <w:rFonts w:ascii="Times New Roman" w:hAnsi="Times New Roman" w:eastAsia="仿宋_GB2312"/>
          <w:color w:val="000000"/>
          <w:sz w:val="32"/>
          <w:szCs w:val="32"/>
        </w:rPr>
        <w:t>个，涉及资金</w:t>
      </w:r>
      <w:r>
        <w:rPr>
          <w:rFonts w:hint="eastAsia" w:eastAsia="仿宋_GB2312"/>
          <w:color w:val="000000"/>
          <w:kern w:val="0"/>
          <w:sz w:val="32"/>
          <w:szCs w:val="32"/>
          <w:lang w:val="en-US" w:eastAsia="zh-CN"/>
        </w:rPr>
        <w:t>331.57</w:t>
      </w:r>
      <w:r>
        <w:rPr>
          <w:rFonts w:ascii="Times New Roman" w:hAnsi="Times New Roman" w:eastAsia="仿宋_GB2312"/>
          <w:color w:val="000000"/>
          <w:sz w:val="32"/>
          <w:szCs w:val="32"/>
        </w:rPr>
        <w:t>万元，占一般公共预算项目支出总额的</w:t>
      </w:r>
      <w:r>
        <w:rPr>
          <w:rFonts w:hint="eastAsia" w:ascii="Times New Roman" w:hAnsi="Times New Roman" w:eastAsia="仿宋_GB2312"/>
          <w:color w:val="000000"/>
          <w:sz w:val="32"/>
          <w:szCs w:val="32"/>
        </w:rPr>
        <w:t>100%</w:t>
      </w:r>
      <w:r>
        <w:rPr>
          <w:rFonts w:ascii="Times New Roman" w:hAnsi="Times New Roman" w:eastAsia="仿宋_GB2312"/>
          <w:color w:val="000000"/>
          <w:sz w:val="32"/>
          <w:szCs w:val="32"/>
        </w:rPr>
        <w:t>。从评价情况来看，</w:t>
      </w:r>
      <w:r>
        <w:rPr>
          <w:rFonts w:hint="eastAsia" w:ascii="Times New Roman" w:hAnsi="Times New Roman" w:eastAsia="仿宋_GB2312"/>
          <w:color w:val="000000"/>
          <w:sz w:val="32"/>
          <w:szCs w:val="32"/>
        </w:rPr>
        <w:t>我</w:t>
      </w:r>
      <w:r>
        <w:rPr>
          <w:rFonts w:hint="eastAsia" w:ascii="Times New Roman" w:hAnsi="Times New Roman" w:eastAsia="仿宋_GB2312"/>
          <w:color w:val="000000"/>
          <w:sz w:val="32"/>
          <w:szCs w:val="32"/>
          <w:lang w:val="en-US" w:eastAsia="zh-CN"/>
        </w:rPr>
        <w:t>局</w:t>
      </w:r>
      <w:r>
        <w:rPr>
          <w:rFonts w:hint="eastAsia" w:ascii="Times New Roman" w:hAnsi="Times New Roman" w:eastAsia="仿宋_GB2312"/>
          <w:color w:val="000000"/>
          <w:sz w:val="32"/>
          <w:szCs w:val="32"/>
        </w:rPr>
        <w:t>严格按照县财政局下达的预算指标要求，对照预算编制和设定的绩效目标、评价指标，制定了绩效评价工作方案，并安排项目负责人、财务人员，对我</w:t>
      </w:r>
      <w:r>
        <w:rPr>
          <w:rFonts w:hint="eastAsia" w:ascii="Times New Roman" w:hAnsi="Times New Roman" w:eastAsia="仿宋_GB2312"/>
          <w:color w:val="000000"/>
          <w:sz w:val="32"/>
          <w:szCs w:val="32"/>
          <w:lang w:val="en-US" w:eastAsia="zh-CN"/>
        </w:rPr>
        <w:t>局</w:t>
      </w:r>
      <w:r>
        <w:rPr>
          <w:rFonts w:hint="eastAsia" w:ascii="Times New Roman" w:hAnsi="Times New Roman" w:eastAsia="仿宋_GB2312"/>
          <w:color w:val="000000"/>
          <w:sz w:val="32"/>
          <w:szCs w:val="32"/>
        </w:rPr>
        <w:t>2019年度专项项目开展绩效自评工作，</w:t>
      </w:r>
      <w:r>
        <w:rPr>
          <w:rFonts w:hint="eastAsia" w:ascii="仿宋_GB2312" w:hAnsi="仿宋_GB2312" w:eastAsia="仿宋_GB2312" w:cs="仿宋_GB2312"/>
          <w:sz w:val="32"/>
          <w:szCs w:val="32"/>
        </w:rPr>
        <w:t>从评价情况来看，2019年预算项目绩效目标执行情况较好。</w:t>
      </w:r>
    </w:p>
    <w:p>
      <w:pPr>
        <w:spacing w:line="584"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（二）部门绩效评价结果</w:t>
      </w:r>
    </w:p>
    <w:p>
      <w:pPr>
        <w:adjustRightInd w:val="0"/>
        <w:snapToGrid w:val="0"/>
        <w:spacing w:line="580"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1.项目绩效自评结果。</w:t>
      </w:r>
      <w:r>
        <w:rPr>
          <w:rFonts w:ascii="Times New Roman" w:hAnsi="Times New Roman" w:eastAsia="仿宋_GB2312" w:cs="Times New Roman"/>
          <w:color w:val="000000"/>
          <w:sz w:val="32"/>
          <w:szCs w:val="32"/>
        </w:rPr>
        <w:t>本部门2019 年度对</w:t>
      </w:r>
      <w:r>
        <w:rPr>
          <w:rFonts w:hint="eastAsia" w:ascii="Times New Roman" w:hAnsi="Times New Roman" w:eastAsia="仿宋_GB2312" w:cs="Times New Roman"/>
          <w:color w:val="000000"/>
          <w:sz w:val="32"/>
          <w:szCs w:val="32"/>
          <w:lang w:val="en-US" w:eastAsia="zh-CN"/>
        </w:rPr>
        <w:t>7</w:t>
      </w:r>
      <w:r>
        <w:rPr>
          <w:rFonts w:ascii="Times New Roman" w:hAnsi="Times New Roman" w:eastAsia="仿宋_GB2312" w:cs="Times New Roman"/>
          <w:color w:val="000000"/>
          <w:sz w:val="32"/>
          <w:szCs w:val="32"/>
        </w:rPr>
        <w:t>个项目进行了绩效自评，项目自评结果90 分以上的</w:t>
      </w:r>
      <w:r>
        <w:rPr>
          <w:rFonts w:hint="eastAsia" w:ascii="Times New Roman" w:hAnsi="Times New Roman" w:eastAsia="仿宋_GB2312" w:cs="Times New Roman"/>
          <w:color w:val="000000"/>
          <w:sz w:val="32"/>
          <w:szCs w:val="32"/>
          <w:lang w:val="en-US" w:eastAsia="zh-CN"/>
        </w:rPr>
        <w:t>6</w:t>
      </w:r>
      <w:r>
        <w:rPr>
          <w:rFonts w:ascii="Times New Roman" w:hAnsi="Times New Roman" w:eastAsia="仿宋_GB2312" w:cs="Times New Roman"/>
          <w:color w:val="000000"/>
          <w:sz w:val="32"/>
          <w:szCs w:val="32"/>
        </w:rPr>
        <w:t xml:space="preserve"> 项，80 -90分的</w:t>
      </w:r>
      <w:r>
        <w:rPr>
          <w:rFonts w:hint="eastAsia" w:ascii="Times New Roman" w:hAnsi="Times New Roman" w:eastAsia="仿宋_GB2312" w:cs="Times New Roman"/>
          <w:color w:val="000000"/>
          <w:sz w:val="32"/>
          <w:szCs w:val="32"/>
          <w:lang w:val="en-US" w:eastAsia="zh-CN"/>
        </w:rPr>
        <w:t>1</w:t>
      </w:r>
      <w:r>
        <w:rPr>
          <w:rFonts w:ascii="Times New Roman" w:hAnsi="Times New Roman" w:eastAsia="仿宋_GB2312" w:cs="Times New Roman"/>
          <w:color w:val="000000"/>
          <w:sz w:val="32"/>
          <w:szCs w:val="32"/>
        </w:rPr>
        <w:t>项，80分以下的</w:t>
      </w:r>
      <w:r>
        <w:rPr>
          <w:rFonts w:hint="eastAsia" w:ascii="Times New Roman" w:hAnsi="Times New Roman" w:eastAsia="仿宋_GB2312" w:cs="Times New Roman"/>
          <w:color w:val="000000"/>
          <w:sz w:val="32"/>
          <w:szCs w:val="32"/>
          <w:lang w:val="en-US" w:eastAsia="zh-CN"/>
        </w:rPr>
        <w:t>0</w:t>
      </w:r>
      <w:r>
        <w:rPr>
          <w:rFonts w:ascii="Times New Roman" w:hAnsi="Times New Roman" w:eastAsia="仿宋_GB2312" w:cs="Times New Roman"/>
          <w:color w:val="000000"/>
          <w:sz w:val="32"/>
          <w:szCs w:val="32"/>
        </w:rPr>
        <w:t>项。在部门决算公开中反映</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color w:val="000000"/>
          <w:sz w:val="32"/>
          <w:szCs w:val="32"/>
          <w:lang w:val="en-US" w:eastAsia="zh-CN"/>
        </w:rPr>
        <w:t>房租</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color w:val="000000"/>
          <w:sz w:val="32"/>
          <w:szCs w:val="32"/>
          <w:lang w:val="en-US" w:eastAsia="zh-CN"/>
        </w:rPr>
        <w:t>购买社会服务费</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color w:val="000000"/>
          <w:sz w:val="32"/>
          <w:szCs w:val="32"/>
          <w:lang w:val="en-US" w:eastAsia="zh-CN"/>
        </w:rPr>
        <w:t>培训费</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color w:val="000000"/>
          <w:sz w:val="32"/>
          <w:szCs w:val="32"/>
          <w:lang w:val="en-US" w:eastAsia="zh-CN"/>
        </w:rPr>
        <w:t>审计局旧窗户改造工程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网络运行维护费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预算执行审计经费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专项审计工作经费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等</w:t>
      </w:r>
      <w:r>
        <w:rPr>
          <w:rFonts w:hint="eastAsia" w:ascii="Times New Roman" w:hAnsi="Times New Roman" w:eastAsia="仿宋_GB2312" w:cs="Times New Roman"/>
          <w:color w:val="000000"/>
          <w:sz w:val="32"/>
          <w:szCs w:val="32"/>
          <w:lang w:val="en-US" w:eastAsia="zh-CN"/>
        </w:rPr>
        <w:t>7</w:t>
      </w:r>
      <w:r>
        <w:rPr>
          <w:rFonts w:ascii="Times New Roman" w:hAnsi="Times New Roman" w:eastAsia="仿宋_GB2312" w:cs="Times New Roman"/>
          <w:color w:val="000000"/>
          <w:sz w:val="32"/>
          <w:szCs w:val="32"/>
        </w:rPr>
        <w:t>个项目绩效自评结果。</w:t>
      </w:r>
    </w:p>
    <w:p>
      <w:pPr>
        <w:widowControl/>
        <w:numPr>
          <w:ilvl w:val="0"/>
          <w:numId w:val="2"/>
        </w:numPr>
        <w:tabs>
          <w:tab w:val="left" w:pos="0"/>
        </w:tabs>
        <w:adjustRightInd w:val="0"/>
        <w:snapToGrid w:val="0"/>
        <w:spacing w:line="580" w:lineRule="exact"/>
        <w:ind w:left="-10" w:leftChars="0" w:firstLine="640" w:firstLineChars="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房租</w:t>
      </w:r>
      <w:r>
        <w:rPr>
          <w:rFonts w:ascii="Times New Roman" w:hAnsi="Times New Roman" w:eastAsia="仿宋_GB2312" w:cs="Times New Roman"/>
          <w:color w:val="000000"/>
          <w:sz w:val="32"/>
          <w:szCs w:val="32"/>
        </w:rPr>
        <w:t>项目</w:t>
      </w:r>
      <w:r>
        <w:rPr>
          <w:rFonts w:hint="eastAsia" w:ascii="Times New Roman" w:hAnsi="Times New Roman" w:eastAsia="仿宋_GB2312" w:cs="Times New Roman"/>
          <w:color w:val="000000"/>
          <w:sz w:val="32"/>
          <w:szCs w:val="32"/>
          <w:lang w:val="en-US" w:eastAsia="zh-CN"/>
        </w:rPr>
        <w:t>绩效自评</w:t>
      </w:r>
      <w:r>
        <w:rPr>
          <w:rFonts w:ascii="Times New Roman" w:hAnsi="Times New Roman" w:eastAsia="仿宋_GB2312" w:cs="Times New Roman"/>
          <w:color w:val="000000"/>
          <w:sz w:val="32"/>
          <w:szCs w:val="32"/>
        </w:rPr>
        <w:t>综述：根据年初设定的绩效目标，</w:t>
      </w:r>
      <w:r>
        <w:rPr>
          <w:rFonts w:hint="eastAsia" w:ascii="Times New Roman" w:hAnsi="Times New Roman" w:eastAsia="仿宋_GB2312" w:cs="Times New Roman"/>
          <w:color w:val="000000"/>
          <w:sz w:val="32"/>
          <w:szCs w:val="32"/>
          <w:lang w:val="en-US" w:eastAsia="zh-CN"/>
        </w:rPr>
        <w:t>房租</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6</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6</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。项目绩效目标完成情况：一是</w:t>
      </w:r>
      <w:r>
        <w:rPr>
          <w:rFonts w:hint="eastAsia" w:ascii="Times New Roman" w:hAnsi="Times New Roman" w:eastAsia="仿宋_GB2312" w:cs="Times New Roman"/>
          <w:color w:val="000000"/>
          <w:sz w:val="32"/>
          <w:szCs w:val="32"/>
          <w:lang w:val="en-US" w:eastAsia="zh-CN"/>
        </w:rPr>
        <w:t>租赁房屋2105平米</w:t>
      </w:r>
      <w:r>
        <w:rPr>
          <w:rFonts w:ascii="Times New Roman" w:hAnsi="Times New Roman" w:eastAsia="仿宋_GB2312" w:cs="Times New Roman"/>
          <w:color w:val="000000"/>
          <w:sz w:val="32"/>
          <w:szCs w:val="32"/>
        </w:rPr>
        <w:t>；二</w:t>
      </w:r>
      <w:r>
        <w:rPr>
          <w:rFonts w:hint="eastAsia" w:ascii="Times New Roman" w:hAnsi="Times New Roman" w:eastAsia="仿宋_GB2312" w:cs="Times New Roman"/>
          <w:color w:val="000000"/>
          <w:sz w:val="32"/>
          <w:szCs w:val="32"/>
          <w:lang w:val="en-US" w:eastAsia="zh-CN"/>
        </w:rPr>
        <w:t>是及时足额支付房租的比例为100%；三是全年房租成本为6万元；四是使用人员满意度达到35人以上</w:t>
      </w:r>
      <w:r>
        <w:rPr>
          <w:rFonts w:ascii="Times New Roman" w:hAnsi="Times New Roman" w:eastAsia="仿宋_GB2312" w:cs="Times New Roman"/>
          <w:color w:val="000000"/>
          <w:sz w:val="32"/>
          <w:szCs w:val="32"/>
        </w:rPr>
        <w:t>。</w:t>
      </w:r>
    </w:p>
    <w:p>
      <w:pPr>
        <w:spacing w:line="360" w:lineRule="auto"/>
        <w:ind w:firstLine="800" w:firstLineChars="250"/>
        <w:rPr>
          <w:rFonts w:hint="default" w:ascii="Times New Roman" w:hAnsi="Times New Roman" w:eastAsia="仿宋_GB2312" w:cs="Times New Roman"/>
          <w:color w:val="000000"/>
          <w:sz w:val="32"/>
          <w:szCs w:val="32"/>
          <w:lang w:val="en-US" w:eastAsia="zh-CN"/>
        </w:rPr>
      </w:pPr>
      <w:r>
        <w:rPr>
          <w:rFonts w:ascii="Times New Roman" w:hAnsi="Times New Roman" w:eastAsia="仿宋_GB2312"/>
          <w:color w:val="000000"/>
          <w:sz w:val="32"/>
          <w:szCs w:val="32"/>
        </w:rPr>
        <w:t>项目绩效自评综述：</w:t>
      </w:r>
      <w:r>
        <w:rPr>
          <w:rFonts w:hint="eastAsia" w:ascii="Times New Roman" w:hAnsi="Times New Roman" w:eastAsia="仿宋_GB2312"/>
          <w:color w:val="000000"/>
          <w:sz w:val="32"/>
          <w:szCs w:val="32"/>
          <w:lang w:val="en-US" w:eastAsia="zh-CN"/>
        </w:rPr>
        <w:t>通过租赁房租，解决了审计局办公场所问题，为审计工作的展开提供了必要的条件。</w:t>
      </w:r>
      <w:r>
        <w:rPr>
          <w:rFonts w:hint="eastAsia" w:ascii="Times New Roman" w:hAnsi="Times New Roman" w:eastAsia="仿宋_GB2312"/>
          <w:color w:val="000000"/>
          <w:sz w:val="32"/>
          <w:szCs w:val="32"/>
        </w:rPr>
        <w:t>项目自评结果为优。</w:t>
      </w:r>
    </w:p>
    <w:p>
      <w:pPr>
        <w:widowControl/>
        <w:numPr>
          <w:ilvl w:val="0"/>
          <w:numId w:val="2"/>
        </w:numPr>
        <w:tabs>
          <w:tab w:val="left" w:pos="0"/>
        </w:tabs>
        <w:adjustRightInd w:val="0"/>
        <w:snapToGrid w:val="0"/>
        <w:spacing w:line="580" w:lineRule="exact"/>
        <w:ind w:left="-10" w:leftChars="0" w:firstLine="640" w:firstLineChars="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购买社会服务费</w:t>
      </w:r>
      <w:r>
        <w:rPr>
          <w:rFonts w:ascii="Times New Roman" w:hAnsi="Times New Roman" w:eastAsia="仿宋_GB2312" w:cs="Times New Roman"/>
          <w:color w:val="000000"/>
          <w:sz w:val="32"/>
          <w:szCs w:val="32"/>
        </w:rPr>
        <w:t>项目绩效自评综述：根据年初设定的绩效目标，</w:t>
      </w:r>
      <w:r>
        <w:rPr>
          <w:rFonts w:hint="eastAsia" w:ascii="Times New Roman" w:hAnsi="Times New Roman" w:eastAsia="仿宋_GB2312" w:cs="Times New Roman"/>
          <w:color w:val="000000"/>
          <w:sz w:val="32"/>
          <w:szCs w:val="32"/>
          <w:lang w:val="en-US" w:eastAsia="zh-CN"/>
        </w:rPr>
        <w:t>购买社会服务费</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300</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299.99</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99.99%</w:t>
      </w:r>
      <w:r>
        <w:rPr>
          <w:rFonts w:ascii="Times New Roman" w:hAnsi="Times New Roman" w:eastAsia="仿宋_GB2312" w:cs="Times New Roman"/>
          <w:color w:val="000000"/>
          <w:sz w:val="32"/>
          <w:szCs w:val="32"/>
        </w:rPr>
        <w:t>。项目绩效目标完成情况：</w:t>
      </w:r>
      <w:r>
        <w:rPr>
          <w:rFonts w:hint="eastAsia" w:ascii="Times New Roman" w:hAnsi="Times New Roman" w:eastAsia="仿宋_GB2312" w:cs="Times New Roman"/>
          <w:color w:val="000000"/>
          <w:sz w:val="32"/>
          <w:szCs w:val="32"/>
          <w:lang w:val="en-US" w:eastAsia="zh-CN"/>
        </w:rPr>
        <w:t>一是购买服务的中介为6家；二是项目完成提供报告后，按季度支付审计费用；三是支付6家中介机构完成全部总成本小于500万元；四是充分发挥政府投资项目的社会效益和经济效益，为政府节约财政资金大于1000万元。五是我单位对中介机构以及被审计单位对中介机构的满意度大于等于90%。</w:t>
      </w:r>
    </w:p>
    <w:p>
      <w:pPr>
        <w:spacing w:line="360" w:lineRule="auto"/>
        <w:ind w:firstLine="800" w:firstLineChars="250"/>
        <w:rPr>
          <w:rFonts w:hint="default" w:ascii="Times New Roman" w:hAnsi="Times New Roman" w:eastAsia="仿宋_GB2312" w:cs="Times New Roman"/>
          <w:color w:val="000000"/>
          <w:sz w:val="32"/>
          <w:szCs w:val="32"/>
          <w:lang w:val="en-US" w:eastAsia="zh-CN"/>
        </w:rPr>
      </w:pPr>
      <w:r>
        <w:rPr>
          <w:rFonts w:ascii="Times New Roman" w:hAnsi="Times New Roman" w:eastAsia="仿宋_GB2312"/>
          <w:color w:val="000000"/>
          <w:sz w:val="32"/>
          <w:szCs w:val="32"/>
        </w:rPr>
        <w:t>项目绩效自评综述：</w:t>
      </w:r>
      <w:r>
        <w:rPr>
          <w:rFonts w:hint="eastAsia" w:ascii="Times New Roman" w:hAnsi="Times New Roman" w:eastAsia="仿宋_GB2312"/>
          <w:color w:val="000000"/>
          <w:sz w:val="32"/>
          <w:szCs w:val="32"/>
          <w:lang w:val="en-US" w:eastAsia="zh-CN"/>
        </w:rPr>
        <w:t>通过购买社会服务，规范政府投资建设项目管理，节约政府资金，促进科学和廉政建设，充分发挥政府投资项目的社会效益和经济效益。</w:t>
      </w:r>
      <w:r>
        <w:rPr>
          <w:rFonts w:hint="eastAsia" w:ascii="Times New Roman" w:hAnsi="Times New Roman" w:eastAsia="仿宋_GB2312"/>
          <w:color w:val="000000"/>
          <w:sz w:val="32"/>
          <w:szCs w:val="32"/>
        </w:rPr>
        <w:t>项目自评结果为优。</w:t>
      </w:r>
    </w:p>
    <w:p>
      <w:pPr>
        <w:widowControl/>
        <w:numPr>
          <w:ilvl w:val="0"/>
          <w:numId w:val="2"/>
        </w:numPr>
        <w:tabs>
          <w:tab w:val="left" w:pos="0"/>
        </w:tabs>
        <w:adjustRightInd w:val="0"/>
        <w:snapToGrid w:val="0"/>
        <w:spacing w:line="580" w:lineRule="exact"/>
        <w:ind w:left="-10" w:leftChars="0" w:firstLine="640" w:firstLineChars="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培训费</w:t>
      </w:r>
      <w:r>
        <w:rPr>
          <w:rFonts w:ascii="Times New Roman" w:hAnsi="Times New Roman" w:eastAsia="仿宋_GB2312" w:cs="Times New Roman"/>
          <w:color w:val="000000"/>
          <w:sz w:val="32"/>
          <w:szCs w:val="32"/>
        </w:rPr>
        <w:t>项目</w:t>
      </w:r>
      <w:r>
        <w:rPr>
          <w:rFonts w:hint="eastAsia" w:ascii="Times New Roman" w:hAnsi="Times New Roman" w:eastAsia="仿宋_GB2312" w:cs="Times New Roman"/>
          <w:color w:val="000000"/>
          <w:sz w:val="32"/>
          <w:szCs w:val="32"/>
          <w:lang w:val="en-US" w:eastAsia="zh-CN"/>
        </w:rPr>
        <w:t>绩效自评</w:t>
      </w:r>
      <w:r>
        <w:rPr>
          <w:rFonts w:ascii="Times New Roman" w:hAnsi="Times New Roman" w:eastAsia="仿宋_GB2312" w:cs="Times New Roman"/>
          <w:color w:val="000000"/>
          <w:sz w:val="32"/>
          <w:szCs w:val="32"/>
        </w:rPr>
        <w:t>综述：根据年初设定的绩效目标，</w:t>
      </w:r>
      <w:r>
        <w:rPr>
          <w:rFonts w:hint="eastAsia" w:ascii="Times New Roman" w:hAnsi="Times New Roman" w:eastAsia="仿宋_GB2312" w:cs="Times New Roman"/>
          <w:color w:val="000000"/>
          <w:sz w:val="32"/>
          <w:szCs w:val="32"/>
          <w:lang w:val="en-US" w:eastAsia="zh-CN"/>
        </w:rPr>
        <w:t>培训费</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84</w:t>
      </w:r>
      <w:r>
        <w:rPr>
          <w:rFonts w:ascii="Times New Roman" w:hAnsi="Times New Roman" w:eastAsia="仿宋_GB2312" w:cs="Times New Roman"/>
          <w:b/>
          <w:bCs/>
          <w:color w:val="000000"/>
          <w:sz w:val="32"/>
          <w:szCs w:val="32"/>
        </w:rPr>
        <w:t>分（绩效自评表附后）。全年预算数为</w:t>
      </w:r>
      <w:r>
        <w:rPr>
          <w:rFonts w:hint="eastAsia" w:ascii="Times New Roman" w:hAnsi="Times New Roman" w:eastAsia="仿宋_GB2312" w:cs="Times New Roman"/>
          <w:b/>
          <w:bCs/>
          <w:color w:val="000000"/>
          <w:sz w:val="32"/>
          <w:szCs w:val="32"/>
          <w:lang w:val="en-US" w:eastAsia="zh-CN"/>
        </w:rPr>
        <w:t>2</w:t>
      </w:r>
      <w:r>
        <w:rPr>
          <w:rFonts w:ascii="Times New Roman" w:hAnsi="Times New Roman" w:eastAsia="仿宋_GB2312" w:cs="Times New Roman"/>
          <w:b/>
          <w:bCs/>
          <w:color w:val="000000"/>
          <w:sz w:val="32"/>
          <w:szCs w:val="32"/>
        </w:rPr>
        <w:t>万元，执行数为</w:t>
      </w:r>
      <w:r>
        <w:rPr>
          <w:rFonts w:hint="eastAsia" w:ascii="Times New Roman" w:hAnsi="Times New Roman" w:eastAsia="仿宋_GB2312" w:cs="Times New Roman"/>
          <w:color w:val="000000"/>
          <w:sz w:val="32"/>
          <w:szCs w:val="32"/>
          <w:lang w:val="en-US" w:eastAsia="zh-CN"/>
        </w:rPr>
        <w:t>0.0836</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4.18%</w:t>
      </w:r>
      <w:r>
        <w:rPr>
          <w:rFonts w:ascii="Times New Roman" w:hAnsi="Times New Roman" w:eastAsia="仿宋_GB2312" w:cs="Times New Roman"/>
          <w:color w:val="000000"/>
          <w:sz w:val="32"/>
          <w:szCs w:val="32"/>
        </w:rPr>
        <w:t>。项目绩效目标完成情况：一是</w:t>
      </w:r>
      <w:r>
        <w:rPr>
          <w:rFonts w:hint="eastAsia" w:ascii="Times New Roman" w:hAnsi="Times New Roman" w:eastAsia="仿宋_GB2312" w:cs="Times New Roman"/>
          <w:color w:val="000000"/>
          <w:sz w:val="32"/>
          <w:szCs w:val="32"/>
          <w:lang w:val="en-US" w:eastAsia="zh-CN"/>
        </w:rPr>
        <w:t>参加培训的人员不足10人，主要原因为市局更换领导，原定11人的外出培训暂时取消</w:t>
      </w:r>
      <w:r>
        <w:rPr>
          <w:rFonts w:ascii="Times New Roman" w:hAnsi="Times New Roman" w:eastAsia="仿宋_GB2312" w:cs="Times New Roman"/>
          <w:color w:val="000000"/>
          <w:sz w:val="32"/>
          <w:szCs w:val="32"/>
        </w:rPr>
        <w:t>；二</w:t>
      </w:r>
      <w:r>
        <w:rPr>
          <w:rFonts w:hint="eastAsia" w:ascii="Times New Roman" w:hAnsi="Times New Roman" w:eastAsia="仿宋_GB2312" w:cs="Times New Roman"/>
          <w:color w:val="000000"/>
          <w:sz w:val="32"/>
          <w:szCs w:val="32"/>
          <w:lang w:val="en-US" w:eastAsia="zh-CN"/>
        </w:rPr>
        <w:t>是合格人员占参训人员的比例等于100%；三是年培训金额小于5万元；四是业务人员参训时间小于等于8天；五是培训人员满意度为3人以上。</w:t>
      </w:r>
    </w:p>
    <w:p>
      <w:pPr>
        <w:widowControl/>
        <w:numPr>
          <w:numId w:val="0"/>
        </w:numPr>
        <w:tabs>
          <w:tab w:val="left" w:pos="0"/>
        </w:tabs>
        <w:adjustRightInd w:val="0"/>
        <w:snapToGrid w:val="0"/>
        <w:spacing w:line="580" w:lineRule="exact"/>
        <w:ind w:firstLine="640" w:firstLineChars="200"/>
        <w:jc w:val="left"/>
        <w:rPr>
          <w:rFonts w:hint="default" w:ascii="Times New Roman" w:hAnsi="Times New Roman" w:eastAsia="仿宋_GB2312" w:cs="Times New Roman"/>
          <w:color w:val="000000"/>
          <w:sz w:val="32"/>
          <w:szCs w:val="32"/>
          <w:lang w:val="en-US" w:eastAsia="zh-CN"/>
        </w:rPr>
      </w:pPr>
      <w:r>
        <w:rPr>
          <w:rFonts w:ascii="Times New Roman" w:hAnsi="Times New Roman" w:eastAsia="仿宋_GB2312"/>
          <w:color w:val="000000"/>
          <w:sz w:val="32"/>
          <w:szCs w:val="32"/>
        </w:rPr>
        <w:t>项目绩效自评综述：</w:t>
      </w:r>
      <w:r>
        <w:rPr>
          <w:rFonts w:hint="eastAsia" w:ascii="Times New Roman" w:hAnsi="Times New Roman" w:eastAsia="仿宋_GB2312"/>
          <w:color w:val="000000"/>
          <w:sz w:val="32"/>
          <w:szCs w:val="32"/>
          <w:lang w:val="en-US" w:eastAsia="zh-CN"/>
        </w:rPr>
        <w:t>更新审计人员知识结构，满足新形势下审计工作发展的需要。</w:t>
      </w:r>
      <w:r>
        <w:rPr>
          <w:rFonts w:hint="eastAsia" w:ascii="Times New Roman" w:hAnsi="Times New Roman" w:eastAsia="仿宋_GB2312"/>
          <w:color w:val="000000"/>
          <w:sz w:val="32"/>
          <w:szCs w:val="32"/>
        </w:rPr>
        <w:t>项目自评结果为</w:t>
      </w:r>
      <w:r>
        <w:rPr>
          <w:rFonts w:hint="eastAsia" w:ascii="Times New Roman" w:hAnsi="Times New Roman" w:eastAsia="仿宋_GB2312"/>
          <w:color w:val="000000"/>
          <w:sz w:val="32"/>
          <w:szCs w:val="32"/>
          <w:lang w:val="en-US" w:eastAsia="zh-CN"/>
        </w:rPr>
        <w:t>良</w:t>
      </w:r>
      <w:r>
        <w:rPr>
          <w:rFonts w:hint="eastAsia" w:ascii="Times New Roman" w:hAnsi="Times New Roman" w:eastAsia="仿宋_GB2312"/>
          <w:color w:val="000000"/>
          <w:sz w:val="32"/>
          <w:szCs w:val="32"/>
        </w:rPr>
        <w:t>。</w:t>
      </w:r>
    </w:p>
    <w:p>
      <w:pPr>
        <w:widowControl/>
        <w:numPr>
          <w:ilvl w:val="0"/>
          <w:numId w:val="2"/>
        </w:numPr>
        <w:tabs>
          <w:tab w:val="left" w:pos="0"/>
        </w:tabs>
        <w:adjustRightInd w:val="0"/>
        <w:snapToGrid w:val="0"/>
        <w:spacing w:line="580" w:lineRule="exact"/>
        <w:ind w:left="-10" w:leftChars="0" w:firstLine="640" w:firstLineChars="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审计局旧窗户改造</w:t>
      </w:r>
      <w:r>
        <w:rPr>
          <w:rFonts w:ascii="Times New Roman" w:hAnsi="Times New Roman" w:eastAsia="仿宋_GB2312" w:cs="Times New Roman"/>
          <w:color w:val="000000"/>
          <w:sz w:val="32"/>
          <w:szCs w:val="32"/>
        </w:rPr>
        <w:t>项目</w:t>
      </w:r>
      <w:r>
        <w:rPr>
          <w:rFonts w:hint="eastAsia" w:ascii="Times New Roman" w:hAnsi="Times New Roman" w:eastAsia="仿宋_GB2312" w:cs="Times New Roman"/>
          <w:color w:val="000000"/>
          <w:sz w:val="32"/>
          <w:szCs w:val="32"/>
          <w:lang w:val="en-US" w:eastAsia="zh-CN"/>
        </w:rPr>
        <w:t>绩效自评</w:t>
      </w:r>
      <w:r>
        <w:rPr>
          <w:rFonts w:ascii="Times New Roman" w:hAnsi="Times New Roman" w:eastAsia="仿宋_GB2312" w:cs="Times New Roman"/>
          <w:color w:val="000000"/>
          <w:sz w:val="32"/>
          <w:szCs w:val="32"/>
        </w:rPr>
        <w:t>综述：根据年初设定的绩效目标，</w:t>
      </w:r>
      <w:r>
        <w:rPr>
          <w:rFonts w:hint="eastAsia" w:ascii="Times New Roman" w:hAnsi="Times New Roman" w:eastAsia="仿宋_GB2312" w:cs="Times New Roman"/>
          <w:color w:val="000000"/>
          <w:sz w:val="32"/>
          <w:szCs w:val="32"/>
          <w:lang w:val="en-US" w:eastAsia="zh-CN"/>
        </w:rPr>
        <w:t>审计局旧窗户改造</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8</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8</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。项目绩效目标完成情况：一是</w:t>
      </w:r>
      <w:r>
        <w:rPr>
          <w:rFonts w:hint="eastAsia" w:ascii="Times New Roman" w:hAnsi="Times New Roman" w:eastAsia="仿宋_GB2312" w:cs="Times New Roman"/>
          <w:color w:val="000000"/>
          <w:sz w:val="32"/>
          <w:szCs w:val="32"/>
          <w:lang w:val="en-US" w:eastAsia="zh-CN"/>
        </w:rPr>
        <w:t>改造门窗的面积大于等于130平米</w:t>
      </w:r>
      <w:r>
        <w:rPr>
          <w:rFonts w:ascii="Times New Roman" w:hAnsi="Times New Roman" w:eastAsia="仿宋_GB2312" w:cs="Times New Roman"/>
          <w:color w:val="000000"/>
          <w:sz w:val="32"/>
          <w:szCs w:val="32"/>
        </w:rPr>
        <w:t>；二</w:t>
      </w:r>
      <w:r>
        <w:rPr>
          <w:rFonts w:hint="eastAsia" w:ascii="Times New Roman" w:hAnsi="Times New Roman" w:eastAsia="仿宋_GB2312" w:cs="Times New Roman"/>
          <w:color w:val="000000"/>
          <w:sz w:val="32"/>
          <w:szCs w:val="32"/>
          <w:lang w:val="en-US" w:eastAsia="zh-CN"/>
        </w:rPr>
        <w:t>是使用良好的天数占总天数的100%；三是支付费用的时间是11月之前；四是正常使用天数占总天数的100%；五是使用满意的人数为35人以上</w:t>
      </w:r>
      <w:r>
        <w:rPr>
          <w:rFonts w:ascii="Times New Roman" w:hAnsi="Times New Roman" w:eastAsia="仿宋_GB2312" w:cs="Times New Roman"/>
          <w:color w:val="000000"/>
          <w:sz w:val="32"/>
          <w:szCs w:val="32"/>
        </w:rPr>
        <w:t>。</w:t>
      </w:r>
    </w:p>
    <w:p>
      <w:pPr>
        <w:widowControl/>
        <w:numPr>
          <w:ilvl w:val="0"/>
          <w:numId w:val="0"/>
        </w:numPr>
        <w:tabs>
          <w:tab w:val="left" w:pos="0"/>
        </w:tabs>
        <w:adjustRightInd w:val="0"/>
        <w:snapToGrid w:val="0"/>
        <w:spacing w:line="580" w:lineRule="exact"/>
        <w:ind w:firstLine="640" w:firstLineChars="200"/>
        <w:jc w:val="left"/>
        <w:rPr>
          <w:rFonts w:ascii="Times New Roman" w:hAnsi="Times New Roman" w:eastAsia="仿宋_GB2312" w:cs="Times New Roman"/>
          <w:color w:val="000000"/>
          <w:sz w:val="32"/>
          <w:szCs w:val="32"/>
        </w:rPr>
      </w:pPr>
      <w:r>
        <w:rPr>
          <w:rFonts w:ascii="Times New Roman" w:hAnsi="Times New Roman" w:eastAsia="仿宋_GB2312"/>
          <w:color w:val="000000"/>
          <w:sz w:val="32"/>
          <w:szCs w:val="32"/>
        </w:rPr>
        <w:t>项目绩效自评综述：</w:t>
      </w:r>
      <w:r>
        <w:rPr>
          <w:rFonts w:hint="eastAsia" w:ascii="Times New Roman" w:hAnsi="Times New Roman" w:eastAsia="仿宋_GB2312"/>
          <w:color w:val="000000"/>
          <w:sz w:val="32"/>
          <w:szCs w:val="32"/>
          <w:lang w:val="en-US" w:eastAsia="zh-CN"/>
        </w:rPr>
        <w:t>改造破旧门窗，保障审计工作的正常开展。</w:t>
      </w:r>
      <w:r>
        <w:rPr>
          <w:rFonts w:hint="eastAsia" w:ascii="Times New Roman" w:hAnsi="Times New Roman" w:eastAsia="仿宋_GB2312"/>
          <w:color w:val="000000"/>
          <w:sz w:val="32"/>
          <w:szCs w:val="32"/>
        </w:rPr>
        <w:t>项目自评结果为</w:t>
      </w:r>
      <w:r>
        <w:rPr>
          <w:rFonts w:hint="eastAsia" w:ascii="Times New Roman" w:hAnsi="Times New Roman" w:eastAsia="仿宋_GB2312"/>
          <w:color w:val="000000"/>
          <w:sz w:val="32"/>
          <w:szCs w:val="32"/>
          <w:lang w:val="en-US" w:eastAsia="zh-CN"/>
        </w:rPr>
        <w:t>优</w:t>
      </w:r>
      <w:r>
        <w:rPr>
          <w:rFonts w:hint="eastAsia" w:ascii="Times New Roman" w:hAnsi="Times New Roman" w:eastAsia="仿宋_GB2312"/>
          <w:color w:val="000000"/>
          <w:sz w:val="32"/>
          <w:szCs w:val="32"/>
        </w:rPr>
        <w:t>。</w:t>
      </w:r>
    </w:p>
    <w:p>
      <w:pPr>
        <w:widowControl/>
        <w:numPr>
          <w:ilvl w:val="0"/>
          <w:numId w:val="2"/>
        </w:numPr>
        <w:tabs>
          <w:tab w:val="left" w:pos="0"/>
        </w:tabs>
        <w:adjustRightInd w:val="0"/>
        <w:snapToGrid w:val="0"/>
        <w:spacing w:line="580" w:lineRule="exact"/>
        <w:ind w:left="-10" w:leftChars="0" w:firstLine="640" w:firstLineChars="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网络运行维护费</w:t>
      </w:r>
      <w:r>
        <w:rPr>
          <w:rFonts w:ascii="Times New Roman" w:hAnsi="Times New Roman" w:eastAsia="仿宋_GB2312" w:cs="Times New Roman"/>
          <w:color w:val="000000"/>
          <w:sz w:val="32"/>
          <w:szCs w:val="32"/>
        </w:rPr>
        <w:t>项目</w:t>
      </w:r>
      <w:r>
        <w:rPr>
          <w:rFonts w:hint="eastAsia" w:ascii="Times New Roman" w:hAnsi="Times New Roman" w:eastAsia="仿宋_GB2312" w:cs="Times New Roman"/>
          <w:color w:val="000000"/>
          <w:sz w:val="32"/>
          <w:szCs w:val="32"/>
          <w:lang w:val="en-US" w:eastAsia="zh-CN"/>
        </w:rPr>
        <w:t>绩效自评</w:t>
      </w:r>
      <w:r>
        <w:rPr>
          <w:rFonts w:ascii="Times New Roman" w:hAnsi="Times New Roman" w:eastAsia="仿宋_GB2312" w:cs="Times New Roman"/>
          <w:color w:val="000000"/>
          <w:sz w:val="32"/>
          <w:szCs w:val="32"/>
        </w:rPr>
        <w:t>综述：根据年初设定的绩效目标，</w:t>
      </w:r>
      <w:r>
        <w:rPr>
          <w:rFonts w:hint="eastAsia" w:ascii="Times New Roman" w:hAnsi="Times New Roman" w:eastAsia="仿宋_GB2312" w:cs="Times New Roman"/>
          <w:color w:val="000000"/>
          <w:sz w:val="32"/>
          <w:szCs w:val="32"/>
          <w:lang w:val="en-US" w:eastAsia="zh-CN"/>
        </w:rPr>
        <w:t>网络运行维护费</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5.5</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6</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109%</w:t>
      </w:r>
      <w:r>
        <w:rPr>
          <w:rFonts w:ascii="Times New Roman" w:hAnsi="Times New Roman" w:eastAsia="仿宋_GB2312" w:cs="Times New Roman"/>
          <w:color w:val="000000"/>
          <w:sz w:val="32"/>
          <w:szCs w:val="32"/>
        </w:rPr>
        <w:t>。项目绩效目标完成情况：一是</w:t>
      </w:r>
      <w:r>
        <w:rPr>
          <w:rFonts w:hint="eastAsia" w:ascii="Times New Roman" w:hAnsi="Times New Roman" w:eastAsia="仿宋_GB2312" w:cs="Times New Roman"/>
          <w:color w:val="000000"/>
          <w:sz w:val="32"/>
          <w:szCs w:val="32"/>
          <w:lang w:val="en-US" w:eastAsia="zh-CN"/>
        </w:rPr>
        <w:t>带宽为100M的互联网专线一条</w:t>
      </w:r>
      <w:r>
        <w:rPr>
          <w:rFonts w:ascii="Times New Roman" w:hAnsi="Times New Roman" w:eastAsia="仿宋_GB2312" w:cs="Times New Roman"/>
          <w:color w:val="000000"/>
          <w:sz w:val="32"/>
          <w:szCs w:val="32"/>
        </w:rPr>
        <w:t>；二</w:t>
      </w:r>
      <w:r>
        <w:rPr>
          <w:rFonts w:hint="eastAsia" w:ascii="Times New Roman" w:hAnsi="Times New Roman" w:eastAsia="仿宋_GB2312" w:cs="Times New Roman"/>
          <w:color w:val="000000"/>
          <w:sz w:val="32"/>
          <w:szCs w:val="32"/>
          <w:lang w:val="en-US" w:eastAsia="zh-CN"/>
        </w:rPr>
        <w:t>是网络运行良好天数占总天数的100%；三是每年支付网费的时间为11月份；四是运行维护费6万元；五是正常使用天数占总天数的100%；六是使用满意的人数为35人以上</w:t>
      </w:r>
      <w:r>
        <w:rPr>
          <w:rFonts w:ascii="Times New Roman" w:hAnsi="Times New Roman" w:eastAsia="仿宋_GB2312" w:cs="Times New Roman"/>
          <w:color w:val="000000"/>
          <w:sz w:val="32"/>
          <w:szCs w:val="32"/>
        </w:rPr>
        <w:t>。</w:t>
      </w:r>
    </w:p>
    <w:p>
      <w:pPr>
        <w:widowControl/>
        <w:numPr>
          <w:ilvl w:val="0"/>
          <w:numId w:val="0"/>
        </w:numPr>
        <w:tabs>
          <w:tab w:val="left" w:pos="0"/>
        </w:tabs>
        <w:adjustRightInd w:val="0"/>
        <w:snapToGrid w:val="0"/>
        <w:spacing w:line="580" w:lineRule="exact"/>
        <w:ind w:firstLine="640" w:firstLineChars="200"/>
        <w:jc w:val="left"/>
        <w:rPr>
          <w:rFonts w:hint="default" w:ascii="Times New Roman" w:hAnsi="Times New Roman" w:eastAsia="仿宋_GB2312" w:cs="Times New Roman"/>
          <w:color w:val="000000"/>
          <w:sz w:val="32"/>
          <w:szCs w:val="32"/>
          <w:lang w:val="en-US" w:eastAsia="zh-CN"/>
        </w:rPr>
      </w:pPr>
      <w:r>
        <w:rPr>
          <w:rFonts w:ascii="Times New Roman" w:hAnsi="Times New Roman" w:eastAsia="仿宋_GB2312"/>
          <w:color w:val="000000"/>
          <w:sz w:val="32"/>
          <w:szCs w:val="32"/>
        </w:rPr>
        <w:t>项目绩效自评综述：</w:t>
      </w:r>
      <w:r>
        <w:rPr>
          <w:rFonts w:hint="eastAsia" w:ascii="Times New Roman" w:hAnsi="Times New Roman" w:eastAsia="仿宋_GB2312"/>
          <w:color w:val="000000"/>
          <w:sz w:val="32"/>
          <w:szCs w:val="32"/>
          <w:lang w:val="en-US" w:eastAsia="zh-CN"/>
        </w:rPr>
        <w:t>做好网络管理运行维护，保障审计工作的正常开展。</w:t>
      </w:r>
      <w:r>
        <w:rPr>
          <w:rFonts w:hint="eastAsia" w:ascii="Times New Roman" w:hAnsi="Times New Roman" w:eastAsia="仿宋_GB2312"/>
          <w:color w:val="000000"/>
          <w:sz w:val="32"/>
          <w:szCs w:val="32"/>
        </w:rPr>
        <w:t>项目自评结果为</w:t>
      </w:r>
      <w:r>
        <w:rPr>
          <w:rFonts w:hint="eastAsia" w:ascii="Times New Roman" w:hAnsi="Times New Roman" w:eastAsia="仿宋_GB2312"/>
          <w:color w:val="000000"/>
          <w:sz w:val="32"/>
          <w:szCs w:val="32"/>
          <w:lang w:val="en-US" w:eastAsia="zh-CN"/>
        </w:rPr>
        <w:t>优</w:t>
      </w:r>
      <w:r>
        <w:rPr>
          <w:rFonts w:hint="eastAsia" w:ascii="Times New Roman" w:hAnsi="Times New Roman" w:eastAsia="仿宋_GB2312"/>
          <w:color w:val="000000"/>
          <w:sz w:val="32"/>
          <w:szCs w:val="32"/>
        </w:rPr>
        <w:t>。</w:t>
      </w:r>
    </w:p>
    <w:p>
      <w:pPr>
        <w:widowControl/>
        <w:numPr>
          <w:ilvl w:val="0"/>
          <w:numId w:val="2"/>
        </w:numPr>
        <w:tabs>
          <w:tab w:val="left" w:pos="0"/>
        </w:tabs>
        <w:adjustRightInd w:val="0"/>
        <w:snapToGrid w:val="0"/>
        <w:spacing w:line="580" w:lineRule="exact"/>
        <w:ind w:left="-10" w:leftChars="0" w:firstLine="640" w:firstLineChars="0"/>
        <w:jc w:val="left"/>
        <w:rPr>
          <w:rFonts w:hint="eastAsia" w:ascii="Times New Roman" w:hAnsi="Times New Roman" w:eastAsia="仿宋_GB2312"/>
          <w:color w:val="000000"/>
          <w:sz w:val="32"/>
          <w:szCs w:val="32"/>
          <w:lang w:val="en-US" w:eastAsia="zh-CN"/>
        </w:rPr>
      </w:pPr>
      <w:r>
        <w:rPr>
          <w:rFonts w:hint="eastAsia" w:ascii="Times New Roman" w:hAnsi="Times New Roman" w:eastAsia="仿宋_GB2312" w:cs="Times New Roman"/>
          <w:color w:val="000000"/>
          <w:sz w:val="32"/>
          <w:szCs w:val="32"/>
          <w:lang w:val="en-US" w:eastAsia="zh-CN"/>
        </w:rPr>
        <w:t>预算执行审计专项经费</w:t>
      </w:r>
      <w:r>
        <w:rPr>
          <w:rFonts w:ascii="Times New Roman" w:hAnsi="Times New Roman" w:eastAsia="仿宋_GB2312" w:cs="Times New Roman"/>
          <w:color w:val="000000"/>
          <w:sz w:val="32"/>
          <w:szCs w:val="32"/>
        </w:rPr>
        <w:t>项目</w:t>
      </w:r>
      <w:r>
        <w:rPr>
          <w:rFonts w:hint="eastAsia" w:ascii="Times New Roman" w:hAnsi="Times New Roman" w:eastAsia="仿宋_GB2312" w:cs="Times New Roman"/>
          <w:color w:val="000000"/>
          <w:sz w:val="32"/>
          <w:szCs w:val="32"/>
          <w:lang w:val="en-US" w:eastAsia="zh-CN"/>
        </w:rPr>
        <w:t>绩效自评</w:t>
      </w:r>
      <w:r>
        <w:rPr>
          <w:rFonts w:ascii="Times New Roman" w:hAnsi="Times New Roman" w:eastAsia="仿宋_GB2312" w:cs="Times New Roman"/>
          <w:color w:val="000000"/>
          <w:sz w:val="32"/>
          <w:szCs w:val="32"/>
        </w:rPr>
        <w:t>综述：根据年初设定的绩效目标，</w:t>
      </w:r>
      <w:r>
        <w:rPr>
          <w:rFonts w:hint="eastAsia" w:ascii="Times New Roman" w:hAnsi="Times New Roman" w:eastAsia="仿宋_GB2312" w:cs="Times New Roman"/>
          <w:color w:val="000000"/>
          <w:sz w:val="32"/>
          <w:szCs w:val="32"/>
          <w:lang w:val="en-US" w:eastAsia="zh-CN"/>
        </w:rPr>
        <w:t>预算执行审计专项经费</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96</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2</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66.67%</w:t>
      </w:r>
      <w:r>
        <w:rPr>
          <w:rFonts w:ascii="Times New Roman" w:hAnsi="Times New Roman" w:eastAsia="仿宋_GB2312" w:cs="Times New Roman"/>
          <w:color w:val="000000"/>
          <w:sz w:val="32"/>
          <w:szCs w:val="32"/>
        </w:rPr>
        <w:t>。项目绩效目标完成情况：一是</w:t>
      </w:r>
      <w:r>
        <w:rPr>
          <w:rFonts w:hint="eastAsia" w:ascii="Times New Roman" w:hAnsi="Times New Roman" w:eastAsia="仿宋_GB2312" w:cs="Times New Roman"/>
          <w:color w:val="000000"/>
          <w:sz w:val="32"/>
          <w:szCs w:val="32"/>
          <w:lang w:val="en-US" w:eastAsia="zh-CN"/>
        </w:rPr>
        <w:t>完成预算执行审计项目的数量为5个</w:t>
      </w:r>
      <w:r>
        <w:rPr>
          <w:rFonts w:ascii="Times New Roman" w:hAnsi="Times New Roman" w:eastAsia="仿宋_GB2312" w:cs="Times New Roman"/>
          <w:color w:val="000000"/>
          <w:sz w:val="32"/>
          <w:szCs w:val="32"/>
        </w:rPr>
        <w:t>；二</w:t>
      </w:r>
      <w:r>
        <w:rPr>
          <w:rFonts w:hint="eastAsia" w:ascii="Times New Roman" w:hAnsi="Times New Roman" w:eastAsia="仿宋_GB2312" w:cs="Times New Roman"/>
          <w:color w:val="000000"/>
          <w:sz w:val="32"/>
          <w:szCs w:val="32"/>
          <w:lang w:val="en-US" w:eastAsia="zh-CN"/>
        </w:rPr>
        <w:t>是项目完成合格率为90%以上；三是完成预算执行项目的总成本小于3万元；四是实际开展监督检查占总数量的比例为80%以上；五是被审计单位满意度为5个以上</w:t>
      </w:r>
      <w:r>
        <w:rPr>
          <w:rFonts w:ascii="Times New Roman" w:hAnsi="Times New Roman" w:eastAsia="仿宋_GB2312" w:cs="Times New Roman"/>
          <w:color w:val="000000"/>
          <w:sz w:val="32"/>
          <w:szCs w:val="32"/>
        </w:rPr>
        <w:t>。</w:t>
      </w:r>
    </w:p>
    <w:p>
      <w:pPr>
        <w:widowControl/>
        <w:numPr>
          <w:ilvl w:val="0"/>
          <w:numId w:val="0"/>
        </w:numPr>
        <w:tabs>
          <w:tab w:val="left" w:pos="0"/>
        </w:tabs>
        <w:adjustRightInd w:val="0"/>
        <w:snapToGrid w:val="0"/>
        <w:spacing w:line="580" w:lineRule="exact"/>
        <w:ind w:firstLine="640" w:firstLineChars="200"/>
        <w:jc w:val="left"/>
        <w:rPr>
          <w:rFonts w:hint="default" w:ascii="Times New Roman" w:hAnsi="Times New Roman" w:eastAsia="仿宋_GB2312"/>
          <w:color w:val="000000"/>
          <w:sz w:val="32"/>
          <w:szCs w:val="32"/>
          <w:lang w:val="en-US" w:eastAsia="zh-CN"/>
        </w:rPr>
      </w:pPr>
      <w:r>
        <w:rPr>
          <w:rFonts w:ascii="Times New Roman" w:hAnsi="Times New Roman" w:eastAsia="仿宋_GB2312"/>
          <w:color w:val="000000"/>
          <w:sz w:val="32"/>
          <w:szCs w:val="32"/>
        </w:rPr>
        <w:t>项目绩效自评综述：</w:t>
      </w:r>
      <w:r>
        <w:rPr>
          <w:rFonts w:hint="eastAsia" w:ascii="Times New Roman" w:hAnsi="Times New Roman" w:eastAsia="仿宋_GB2312"/>
          <w:color w:val="000000"/>
          <w:sz w:val="32"/>
          <w:szCs w:val="32"/>
          <w:lang w:val="en-US" w:eastAsia="zh-CN"/>
        </w:rPr>
        <w:t>规范财政资金分配管理，盘活财政资金存量，优化财政资金增量调整财政支出结构，促进资金优化配置和提高财政资金使用绩效。</w:t>
      </w:r>
      <w:r>
        <w:rPr>
          <w:rFonts w:hint="eastAsia" w:ascii="Times New Roman" w:hAnsi="Times New Roman" w:eastAsia="仿宋_GB2312"/>
          <w:color w:val="000000"/>
          <w:sz w:val="32"/>
          <w:szCs w:val="32"/>
        </w:rPr>
        <w:t>项目自评结果为</w:t>
      </w:r>
      <w:r>
        <w:rPr>
          <w:rFonts w:hint="eastAsia" w:ascii="Times New Roman" w:hAnsi="Times New Roman" w:eastAsia="仿宋_GB2312"/>
          <w:color w:val="000000"/>
          <w:sz w:val="32"/>
          <w:szCs w:val="32"/>
          <w:lang w:val="en-US" w:eastAsia="zh-CN"/>
        </w:rPr>
        <w:t>良</w:t>
      </w:r>
      <w:r>
        <w:rPr>
          <w:rFonts w:hint="eastAsia" w:ascii="Times New Roman" w:hAnsi="Times New Roman" w:eastAsia="仿宋_GB2312"/>
          <w:color w:val="000000"/>
          <w:sz w:val="32"/>
          <w:szCs w:val="32"/>
        </w:rPr>
        <w:t>。</w:t>
      </w:r>
    </w:p>
    <w:p>
      <w:pPr>
        <w:widowControl/>
        <w:numPr>
          <w:ilvl w:val="0"/>
          <w:numId w:val="2"/>
        </w:numPr>
        <w:tabs>
          <w:tab w:val="left" w:pos="0"/>
        </w:tabs>
        <w:adjustRightInd w:val="0"/>
        <w:snapToGrid w:val="0"/>
        <w:spacing w:line="580" w:lineRule="exact"/>
        <w:ind w:left="-10" w:leftChars="0" w:firstLine="640" w:firstLineChars="0"/>
        <w:jc w:val="left"/>
        <w:rPr>
          <w:rFonts w:ascii="Times New Roman" w:hAnsi="Times New Roman" w:eastAsia="仿宋_GB2312" w:cs="Times New Roman"/>
          <w:b/>
          <w:bCs/>
          <w:color w:val="000000"/>
          <w:sz w:val="32"/>
          <w:szCs w:val="32"/>
        </w:rPr>
      </w:pPr>
      <w:r>
        <w:rPr>
          <w:rFonts w:hint="eastAsia" w:ascii="Times New Roman" w:hAnsi="Times New Roman" w:eastAsia="仿宋_GB2312" w:cs="Times New Roman"/>
          <w:color w:val="000000"/>
          <w:sz w:val="32"/>
          <w:szCs w:val="32"/>
          <w:lang w:val="en-US" w:eastAsia="zh-CN"/>
        </w:rPr>
        <w:t>专项审计工作经费</w:t>
      </w:r>
      <w:r>
        <w:rPr>
          <w:rFonts w:ascii="Times New Roman" w:hAnsi="Times New Roman" w:eastAsia="仿宋_GB2312" w:cs="Times New Roman"/>
          <w:color w:val="000000"/>
          <w:sz w:val="32"/>
          <w:szCs w:val="32"/>
        </w:rPr>
        <w:t>项目</w:t>
      </w:r>
      <w:r>
        <w:rPr>
          <w:rFonts w:hint="eastAsia" w:ascii="Times New Roman" w:hAnsi="Times New Roman" w:eastAsia="仿宋_GB2312" w:cs="Times New Roman"/>
          <w:color w:val="000000"/>
          <w:sz w:val="32"/>
          <w:szCs w:val="32"/>
          <w:lang w:val="en-US" w:eastAsia="zh-CN"/>
        </w:rPr>
        <w:t>绩效自评</w:t>
      </w:r>
      <w:r>
        <w:rPr>
          <w:rFonts w:ascii="Times New Roman" w:hAnsi="Times New Roman" w:eastAsia="仿宋_GB2312" w:cs="Times New Roman"/>
          <w:color w:val="000000"/>
          <w:sz w:val="32"/>
          <w:szCs w:val="32"/>
        </w:rPr>
        <w:t>综述：根据年初设定的绩效目标，</w:t>
      </w:r>
      <w:r>
        <w:rPr>
          <w:rFonts w:hint="eastAsia" w:ascii="Times New Roman" w:hAnsi="Times New Roman" w:eastAsia="仿宋_GB2312" w:cs="Times New Roman"/>
          <w:color w:val="000000"/>
          <w:sz w:val="32"/>
          <w:szCs w:val="32"/>
          <w:lang w:val="en-US" w:eastAsia="zh-CN"/>
        </w:rPr>
        <w:t>预算执行审计专项经费</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97.5</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10</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9.5</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95%</w:t>
      </w:r>
      <w:r>
        <w:rPr>
          <w:rFonts w:ascii="Times New Roman" w:hAnsi="Times New Roman" w:eastAsia="仿宋_GB2312" w:cs="Times New Roman"/>
          <w:color w:val="000000"/>
          <w:sz w:val="32"/>
          <w:szCs w:val="32"/>
        </w:rPr>
        <w:t>。项目绩效目标完成情况：一是</w:t>
      </w:r>
      <w:r>
        <w:rPr>
          <w:rFonts w:hint="eastAsia" w:ascii="Times New Roman" w:hAnsi="Times New Roman" w:eastAsia="仿宋_GB2312" w:cs="Times New Roman"/>
          <w:color w:val="000000"/>
          <w:sz w:val="32"/>
          <w:szCs w:val="32"/>
          <w:lang w:val="en-US" w:eastAsia="zh-CN"/>
        </w:rPr>
        <w:t>完成预算执行审计项目的数量为3个</w:t>
      </w:r>
      <w:r>
        <w:rPr>
          <w:rFonts w:ascii="Times New Roman" w:hAnsi="Times New Roman" w:eastAsia="仿宋_GB2312" w:cs="Times New Roman"/>
          <w:color w:val="000000"/>
          <w:sz w:val="32"/>
          <w:szCs w:val="32"/>
        </w:rPr>
        <w:t>；二</w:t>
      </w:r>
      <w:r>
        <w:rPr>
          <w:rFonts w:hint="eastAsia" w:ascii="Times New Roman" w:hAnsi="Times New Roman" w:eastAsia="仿宋_GB2312" w:cs="Times New Roman"/>
          <w:color w:val="000000"/>
          <w:sz w:val="32"/>
          <w:szCs w:val="32"/>
          <w:lang w:val="en-US" w:eastAsia="zh-CN"/>
        </w:rPr>
        <w:t>是项目完成合格率为100%；三是完成预算执行项目的总成本小于10万元；四是实际开展监督检查占总数量的比例为80%以上；五是被审计单位满意度为3个以上</w:t>
      </w:r>
      <w:r>
        <w:rPr>
          <w:rFonts w:ascii="Times New Roman" w:hAnsi="Times New Roman" w:eastAsia="仿宋_GB2312" w:cs="Times New Roman"/>
          <w:color w:val="000000"/>
          <w:sz w:val="32"/>
          <w:szCs w:val="32"/>
        </w:rPr>
        <w:t>。</w:t>
      </w:r>
    </w:p>
    <w:p>
      <w:pPr>
        <w:widowControl/>
        <w:numPr>
          <w:ilvl w:val="0"/>
          <w:numId w:val="0"/>
        </w:numPr>
        <w:tabs>
          <w:tab w:val="left" w:pos="0"/>
        </w:tabs>
        <w:adjustRightInd w:val="0"/>
        <w:snapToGrid w:val="0"/>
        <w:spacing w:line="580" w:lineRule="exact"/>
        <w:ind w:firstLine="640"/>
        <w:jc w:val="left"/>
        <w:rPr>
          <w:rFonts w:hint="default" w:ascii="Times New Roman" w:hAnsi="Times New Roman" w:eastAsia="仿宋_GB2312" w:cs="Times New Roman"/>
          <w:b/>
          <w:bCs/>
          <w:color w:val="000000"/>
          <w:sz w:val="32"/>
          <w:szCs w:val="32"/>
          <w:lang w:val="en-US" w:eastAsia="zh-CN"/>
        </w:rPr>
      </w:pPr>
      <w:r>
        <w:rPr>
          <w:rFonts w:ascii="Times New Roman" w:hAnsi="Times New Roman" w:eastAsia="仿宋_GB2312"/>
          <w:color w:val="000000"/>
          <w:sz w:val="32"/>
          <w:szCs w:val="32"/>
        </w:rPr>
        <w:t>项目绩效自评综述：</w:t>
      </w:r>
      <w:r>
        <w:rPr>
          <w:rFonts w:hint="eastAsia" w:ascii="Times New Roman" w:hAnsi="Times New Roman" w:eastAsia="仿宋_GB2312"/>
          <w:color w:val="000000"/>
          <w:sz w:val="32"/>
          <w:szCs w:val="32"/>
          <w:lang w:val="en-US" w:eastAsia="zh-CN"/>
        </w:rPr>
        <w:t>通过专项审计调查，综合分析，向有关部门反映情况，揭露问题、提出解决问题的建议，为政府决策提供依据。</w:t>
      </w:r>
      <w:r>
        <w:rPr>
          <w:rFonts w:hint="eastAsia" w:ascii="Times New Roman" w:hAnsi="Times New Roman" w:eastAsia="仿宋_GB2312"/>
          <w:color w:val="000000"/>
          <w:sz w:val="32"/>
          <w:szCs w:val="32"/>
        </w:rPr>
        <w:t>项目自评结果为</w:t>
      </w:r>
      <w:r>
        <w:rPr>
          <w:rFonts w:hint="eastAsia" w:ascii="Times New Roman" w:hAnsi="Times New Roman" w:eastAsia="仿宋_GB2312"/>
          <w:color w:val="000000"/>
          <w:sz w:val="32"/>
          <w:szCs w:val="32"/>
          <w:lang w:val="en-US" w:eastAsia="zh-CN"/>
        </w:rPr>
        <w:t>优</w:t>
      </w:r>
      <w:r>
        <w:rPr>
          <w:rFonts w:hint="eastAsia" w:ascii="Times New Roman" w:hAnsi="Times New Roman" w:eastAsia="仿宋_GB2312"/>
          <w:color w:val="000000"/>
          <w:sz w:val="32"/>
          <w:szCs w:val="32"/>
        </w:rPr>
        <w:t>。</w:t>
      </w:r>
    </w:p>
    <w:p>
      <w:pPr>
        <w:widowControl/>
        <w:numPr>
          <w:numId w:val="0"/>
        </w:numPr>
        <w:tabs>
          <w:tab w:val="left" w:pos="0"/>
        </w:tabs>
        <w:adjustRightInd w:val="0"/>
        <w:snapToGrid w:val="0"/>
        <w:spacing w:line="580" w:lineRule="exact"/>
        <w:ind w:firstLine="643" w:firstLineChars="200"/>
        <w:jc w:val="left"/>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lang w:val="en-US" w:eastAsia="zh-CN"/>
        </w:rPr>
        <w:t>2.</w:t>
      </w:r>
      <w:r>
        <w:rPr>
          <w:rFonts w:ascii="Times New Roman" w:hAnsi="Times New Roman" w:eastAsia="仿宋_GB2312" w:cs="Times New Roman"/>
          <w:b/>
          <w:bCs/>
          <w:color w:val="000000"/>
          <w:sz w:val="32"/>
          <w:szCs w:val="32"/>
        </w:rPr>
        <w:t>财政评价项目绩效评价结果</w:t>
      </w:r>
    </w:p>
    <w:p>
      <w:pPr>
        <w:widowControl/>
        <w:numPr>
          <w:ilvl w:val="0"/>
          <w:numId w:val="0"/>
        </w:numPr>
        <w:tabs>
          <w:tab w:val="left" w:pos="0"/>
        </w:tabs>
        <w:adjustRightInd w:val="0"/>
        <w:snapToGrid w:val="0"/>
        <w:spacing w:line="580" w:lineRule="exact"/>
        <w:ind w:firstLine="640"/>
        <w:jc w:val="left"/>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我单位2019年无财政评价项目绩效评价结果。</w:t>
      </w:r>
    </w:p>
    <w:p>
      <w:pPr>
        <w:widowControl/>
        <w:numPr>
          <w:ilvl w:val="0"/>
          <w:numId w:val="0"/>
        </w:numPr>
        <w:tabs>
          <w:tab w:val="left" w:pos="0"/>
        </w:tabs>
        <w:adjustRightInd w:val="0"/>
        <w:snapToGrid w:val="0"/>
        <w:spacing w:line="580" w:lineRule="exact"/>
        <w:ind w:firstLine="640"/>
        <w:jc w:val="left"/>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3.部门整体绩效自评结果。</w:t>
      </w:r>
      <w:r>
        <w:rPr>
          <w:rFonts w:ascii="Times New Roman" w:hAnsi="Times New Roman" w:eastAsia="仿宋_GB2312" w:cs="Times New Roman"/>
          <w:sz w:val="32"/>
          <w:szCs w:val="32"/>
        </w:rPr>
        <w:t>本部门对2019年度部门整体绩效进行自评价，评价等级为</w:t>
      </w:r>
      <w:r>
        <w:rPr>
          <w:rFonts w:hint="eastAsia" w:ascii="Times New Roman" w:hAnsi="Times New Roman" w:eastAsia="仿宋_GB2312" w:cs="Times New Roman"/>
          <w:sz w:val="32"/>
          <w:szCs w:val="32"/>
          <w:lang w:val="en-US" w:eastAsia="zh-CN"/>
        </w:rPr>
        <w:t>优</w:t>
      </w:r>
      <w:r>
        <w:rPr>
          <w:rFonts w:ascii="Times New Roman" w:hAnsi="Times New Roman" w:eastAsia="仿宋_GB2312" w:cs="Times New Roman"/>
          <w:sz w:val="32"/>
          <w:szCs w:val="32"/>
        </w:rPr>
        <w:t>。从评价情况来看，我局较好完成了2019 年履行职能职责和各项重点工作任务，整体绩效情况较为理想，总体上达到了预算绩效管理的要求。</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二、绩效公开表格</w:t>
      </w: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7"/>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2019</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房租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大厂回族自治县审计局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both"/>
              <w:rPr>
                <w:rFonts w:hint="eastAsia" w:eastAsia="仿宋_GB2312"/>
                <w:kern w:val="0"/>
                <w:sz w:val="24"/>
                <w:lang w:val="en-US" w:eastAsia="zh-CN"/>
              </w:rPr>
            </w:pPr>
            <w:r>
              <w:rPr>
                <w:rFonts w:hint="eastAsia" w:eastAsia="仿宋_GB2312"/>
                <w:kern w:val="0"/>
                <w:sz w:val="24"/>
                <w:lang w:val="en-US" w:eastAsia="zh-CN"/>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6</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ind w:firstLine="451" w:firstLineChars="0"/>
              <w:jc w:val="both"/>
              <w:rPr>
                <w:rFonts w:hint="eastAsia" w:eastAsia="仿宋_GB2312"/>
                <w:kern w:val="0"/>
                <w:sz w:val="24"/>
                <w:lang w:val="en-US" w:eastAsia="zh-CN"/>
              </w:rPr>
            </w:pPr>
            <w:r>
              <w:rPr>
                <w:rFonts w:hint="eastAsia" w:eastAsia="仿宋_GB2312"/>
                <w:kern w:val="0"/>
                <w:sz w:val="24"/>
                <w:lang w:val="en-US" w:eastAsia="zh-CN"/>
              </w:rPr>
              <w:t>6</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工作需要，保障审计工作的正常开展。</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工作需要，保障审计工作的正常开展。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平米数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=2105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r>
              <w:rPr>
                <w:rFonts w:hint="eastAsia" w:eastAsia="仿宋_GB2312"/>
                <w:kern w:val="0"/>
                <w:sz w:val="24"/>
                <w:lang w:val="en-US" w:eastAsia="zh-CN"/>
              </w:rPr>
              <w:t>＝2105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及时、足额支付的房租的比例</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房租支付时间</w:t>
            </w:r>
          </w:p>
        </w:tc>
        <w:tc>
          <w:tcPr>
            <w:tcW w:w="99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=6月份</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r>
              <w:rPr>
                <w:rFonts w:hint="eastAsia" w:eastAsia="仿宋_GB2312"/>
                <w:kern w:val="0"/>
                <w:sz w:val="24"/>
                <w:lang w:val="en-US" w:eastAsia="zh-CN"/>
              </w:rPr>
              <w:t>=6月份</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全年房租成本</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＝6万元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r>
              <w:rPr>
                <w:rFonts w:hint="eastAsia" w:eastAsia="仿宋_GB2312"/>
                <w:kern w:val="0"/>
                <w:sz w:val="24"/>
                <w:lang w:val="en-US" w:eastAsia="zh-CN"/>
              </w:rPr>
              <w:t>＝6万元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正常开展工作的天数占总天数的比例</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99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使用人员满意人数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≥35人</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r>
              <w:rPr>
                <w:rFonts w:hint="eastAsia" w:eastAsia="仿宋_GB2312"/>
                <w:kern w:val="0"/>
                <w:sz w:val="24"/>
                <w:lang w:val="en-US" w:eastAsia="zh-CN"/>
              </w:rPr>
              <w:t>≥35人</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孙继国</w:t>
      </w:r>
      <w:r>
        <w:rPr>
          <w:rFonts w:eastAsia="仿宋_GB2312"/>
          <w:color w:val="000000"/>
          <w:kern w:val="0"/>
          <w:sz w:val="24"/>
        </w:rPr>
        <w:t xml:space="preserve">            填报日期：</w:t>
      </w:r>
      <w:r>
        <w:rPr>
          <w:rFonts w:hint="eastAsia" w:eastAsia="仿宋_GB2312"/>
          <w:color w:val="000000"/>
          <w:kern w:val="0"/>
          <w:sz w:val="24"/>
          <w:lang w:val="en-US" w:eastAsia="zh-CN"/>
        </w:rPr>
        <w:t>2020年6月29日</w:t>
      </w:r>
    </w:p>
    <w:p>
      <w:pPr>
        <w:widowControl/>
        <w:jc w:val="left"/>
        <w:rPr>
          <w:rFonts w:hint="default"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val="en-US" w:eastAsia="zh-CN"/>
        </w:rPr>
        <w:t>海兴荣</w:t>
      </w:r>
      <w:r>
        <w:rPr>
          <w:rFonts w:eastAsia="仿宋_GB2312"/>
          <w:color w:val="000000"/>
          <w:kern w:val="0"/>
          <w:sz w:val="24"/>
        </w:rPr>
        <w:t xml:space="preserve">                           联系方式：</w:t>
      </w:r>
      <w:r>
        <w:rPr>
          <w:rFonts w:hint="eastAsia" w:eastAsia="仿宋_GB2312"/>
          <w:color w:val="000000"/>
          <w:kern w:val="0"/>
          <w:sz w:val="24"/>
          <w:lang w:val="en-US" w:eastAsia="zh-CN"/>
        </w:rPr>
        <w:t>7040065</w:t>
      </w:r>
    </w:p>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rPr>
              <w:t>2019</w:t>
            </w:r>
            <w:r>
              <w:rPr>
                <w:rFonts w:eastAsia="仿宋_GB2312"/>
                <w:kern w:val="0"/>
                <w:sz w:val="24"/>
              </w:rPr>
              <w:t xml:space="preserve">  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购买社会服务费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hint="eastAsia" w:eastAsia="仿宋_GB2312"/>
                <w:kern w:val="0"/>
                <w:sz w:val="24"/>
              </w:rPr>
              <w:t>大厂回族自治县审计局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北京中诚正信、北京国贸精诚、廊坊博科、泰宇建筑、北京永达信</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299.99</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149.99%</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299.99</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149.99%</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规范政府投资项目管理，节约政府投资，促进科学决策和廉政建设，充分发挥政府投资项目的社会效益和经济效益。</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为政府节约大量财政资金，促进了科学决策和廉政建设。</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购买服务单位</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=6家</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=6家</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项目完成合格率</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项目完成提供报告后，按季度支付</w:t>
            </w:r>
          </w:p>
        </w:tc>
        <w:tc>
          <w:tcPr>
            <w:tcW w:w="99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=1季度</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=1季度</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w:t>
            </w:r>
            <w:r>
              <w:rPr>
                <w:rFonts w:eastAsia="仿宋_GB2312"/>
                <w:kern w:val="0"/>
                <w:sz w:val="24"/>
              </w:rPr>
              <w:t>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w:t>
            </w:r>
            <w:r>
              <w:rPr>
                <w:rFonts w:eastAsia="仿宋_GB2312"/>
                <w:kern w:val="0"/>
                <w:sz w:val="24"/>
              </w:rPr>
              <w:t>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支付6家中介机构完成全部服务总成本</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≤500万元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≤500万元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w:t>
            </w:r>
            <w:r>
              <w:rPr>
                <w:rFonts w:eastAsia="仿宋_GB2312"/>
                <w:kern w:val="0"/>
                <w:sz w:val="24"/>
              </w:rPr>
              <w:t>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w:t>
            </w:r>
            <w:r>
              <w:rPr>
                <w:rFonts w:eastAsia="仿宋_GB2312"/>
                <w:kern w:val="0"/>
                <w:sz w:val="24"/>
              </w:rPr>
              <w:t>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进一步压减支出成本</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规范财政资金</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w:t>
            </w:r>
            <w:r>
              <w:rPr>
                <w:rFonts w:eastAsia="仿宋_GB2312"/>
                <w:kern w:val="0"/>
                <w:sz w:val="24"/>
              </w:rPr>
              <w:t>800</w:t>
            </w:r>
            <w:r>
              <w:rPr>
                <w:rFonts w:hint="eastAsia" w:eastAsia="仿宋_GB2312"/>
                <w:kern w:val="0"/>
                <w:sz w:val="24"/>
              </w:rPr>
              <w:t>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w:t>
            </w:r>
            <w:r>
              <w:rPr>
                <w:rFonts w:eastAsia="仿宋_GB2312"/>
                <w:kern w:val="0"/>
                <w:sz w:val="24"/>
              </w:rPr>
              <w:t>894.95</w:t>
            </w:r>
            <w:r>
              <w:rPr>
                <w:rFonts w:hint="eastAsia" w:eastAsia="仿宋_GB2312"/>
                <w:kern w:val="0"/>
                <w:sz w:val="24"/>
              </w:rPr>
              <w:t>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p>
        </w:tc>
      </w:tr>
      <w:tr>
        <w:tblPrEx>
          <w:tblCellMar>
            <w:top w:w="0" w:type="dxa"/>
            <w:left w:w="0" w:type="dxa"/>
            <w:bottom w:w="0" w:type="dxa"/>
            <w:right w:w="0" w:type="dxa"/>
          </w:tblCellMar>
        </w:tblPrEx>
        <w:trPr>
          <w:trHeight w:val="35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充分发挥政府投资项目的社会效益和经济效益，节约政府资金</w:t>
            </w:r>
          </w:p>
        </w:tc>
        <w:tc>
          <w:tcPr>
            <w:tcW w:w="99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≥1000万元</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≥1000万元</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我单位对中介机构以及被审计单位对中介机构的满意度</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eastAsia="仿宋_GB2312"/>
          <w:color w:val="000000"/>
          <w:kern w:val="0"/>
          <w:sz w:val="24"/>
        </w:rPr>
        <w:t xml:space="preserve"> </w:t>
      </w:r>
      <w:r>
        <w:rPr>
          <w:rFonts w:hint="eastAsia" w:eastAsia="仿宋_GB2312"/>
          <w:color w:val="000000"/>
          <w:kern w:val="0"/>
          <w:sz w:val="24"/>
          <w:lang w:val="en-US" w:eastAsia="zh-CN"/>
        </w:rPr>
        <w:t>孙继国</w:t>
      </w:r>
      <w:r>
        <w:rPr>
          <w:rFonts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2020年6月29日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海兴荣</w:t>
      </w:r>
      <w:r>
        <w:rPr>
          <w:rFonts w:eastAsia="仿宋_GB2312"/>
          <w:color w:val="000000"/>
          <w:kern w:val="0"/>
          <w:sz w:val="24"/>
        </w:rPr>
        <w:t xml:space="preserve">                             联系方式：</w:t>
      </w:r>
      <w:r>
        <w:rPr>
          <w:rFonts w:hint="eastAsia" w:eastAsia="仿宋_GB2312"/>
          <w:color w:val="000000"/>
          <w:kern w:val="0"/>
          <w:sz w:val="24"/>
        </w:rPr>
        <w:t>7040065</w:t>
      </w:r>
    </w:p>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7"/>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2019</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培训费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大厂回族自治县审计局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大厂回族自治县审计局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0.08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4.18%</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0.08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更新审计人员知识结构，满足新形势下审计工作发展需要。</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更新审计人员知识结构，满足新形势下审计工作发展需要。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参加培训的人数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≥10人</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因市局更换领导，原定的11人外出学习暂时取消。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合格人员占参训人员的比例</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业务人员参训时间</w:t>
            </w:r>
          </w:p>
        </w:tc>
        <w:tc>
          <w:tcPr>
            <w:tcW w:w="99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≤8天</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≤8天</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年培训费金额</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≤5万元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指标1：</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color w:val="000000"/>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指标1：</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99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培训人员满意人数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≥3人</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≥3人</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84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eastAsia="仿宋_GB2312"/>
          <w:color w:val="000000"/>
          <w:kern w:val="0"/>
          <w:sz w:val="24"/>
        </w:rPr>
        <w:t xml:space="preserve"> </w:t>
      </w:r>
      <w:r>
        <w:rPr>
          <w:rFonts w:hint="eastAsia" w:eastAsia="仿宋_GB2312"/>
          <w:color w:val="000000"/>
          <w:kern w:val="0"/>
          <w:sz w:val="24"/>
          <w:lang w:val="en-US" w:eastAsia="zh-CN"/>
        </w:rPr>
        <w:t>孙继国</w:t>
      </w:r>
      <w:r>
        <w:rPr>
          <w:rFonts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2020年6月29日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海兴荣</w:t>
      </w:r>
      <w:r>
        <w:rPr>
          <w:rFonts w:eastAsia="仿宋_GB2312"/>
          <w:color w:val="000000"/>
          <w:kern w:val="0"/>
          <w:sz w:val="24"/>
        </w:rPr>
        <w:t xml:space="preserve">                             联系方式：</w:t>
      </w:r>
      <w:r>
        <w:rPr>
          <w:rFonts w:hint="eastAsia" w:eastAsia="仿宋_GB2312"/>
          <w:color w:val="000000"/>
          <w:kern w:val="0"/>
          <w:sz w:val="24"/>
          <w:lang w:val="en-US" w:eastAsia="zh-CN"/>
        </w:rPr>
        <w:t>7040065</w:t>
      </w:r>
    </w:p>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ascii="Times New Roman" w:hAnsi="Times New Roman" w:cs="Times New Roman"/>
          <w:color w:val="000000" w:themeColor="text1"/>
          <w14:textFill>
            <w14:solidFill>
              <w14:schemeClr w14:val="tx1"/>
            </w14:solidFill>
          </w14:textFill>
        </w:rPr>
      </w:pPr>
      <w:r>
        <w:rPr>
          <w:rFonts w:eastAsia="黑体"/>
          <w:color w:val="000000"/>
          <w:kern w:val="0"/>
          <w:sz w:val="32"/>
          <w:szCs w:val="32"/>
        </w:rPr>
        <w:t>附件1</w:t>
      </w:r>
    </w:p>
    <w:tbl>
      <w:tblPr>
        <w:tblStyle w:val="7"/>
        <w:tblpPr w:leftFromText="180" w:rightFromText="180" w:vertAnchor="text" w:horzAnchor="page" w:tblpX="1800" w:tblpY="563"/>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2019</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审计局旧窗户改造工程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大厂回族自治县审计局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大厂回族自治县贵义建筑工程有限公司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8</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8</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改造破旧门窗</w:t>
            </w:r>
            <w:r>
              <w:rPr>
                <w:rFonts w:hint="eastAsia" w:eastAsia="仿宋_GB2312"/>
                <w:kern w:val="0"/>
                <w:sz w:val="24"/>
              </w:rPr>
              <w:t>，保障审计工作的正常开展。</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改造破旧门窗</w:t>
            </w:r>
            <w:r>
              <w:rPr>
                <w:rFonts w:hint="eastAsia" w:eastAsia="仿宋_GB2312"/>
                <w:kern w:val="0"/>
                <w:sz w:val="24"/>
              </w:rPr>
              <w:t>，保障审计工作的正常开展。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改造门窗的平米数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≥130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使用良好的天数占总天数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支付维修维修费的时间</w:t>
            </w:r>
          </w:p>
        </w:tc>
        <w:tc>
          <w:tcPr>
            <w:tcW w:w="99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＝11月前</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＝11月前</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维修、维护费用</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=8万元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lang w:val="en-US" w:eastAsia="zh-CN"/>
              </w:rPr>
              <w:t>正常使用天数占总天数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99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p>
            <w:pPr>
              <w:bidi w:val="0"/>
              <w:jc w:val="center"/>
              <w:rPr>
                <w:rFonts w:eastAsia="仿宋_GB2312"/>
                <w:color w:val="000000"/>
                <w:kern w:val="0"/>
                <w:sz w:val="24"/>
              </w:rPr>
            </w:pPr>
            <w:r>
              <w:rPr>
                <w:rFonts w:hint="eastAsia" w:cs="Times New Roman"/>
                <w:kern w:val="2"/>
                <w:sz w:val="21"/>
                <w:szCs w:val="21"/>
                <w:lang w:val="en-US" w:eastAsia="zh-CN" w:bidi="ar-SA"/>
              </w:rPr>
              <w:t>使用人员满意度</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≥35人</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≥35人</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eastAsia="仿宋_GB2312"/>
          <w:color w:val="000000"/>
          <w:kern w:val="0"/>
          <w:sz w:val="24"/>
        </w:rPr>
        <w:t xml:space="preserve"> </w:t>
      </w:r>
      <w:r>
        <w:rPr>
          <w:rFonts w:hint="eastAsia" w:eastAsia="仿宋_GB2312"/>
          <w:color w:val="000000"/>
          <w:kern w:val="0"/>
          <w:sz w:val="24"/>
          <w:lang w:val="en-US" w:eastAsia="zh-CN"/>
        </w:rPr>
        <w:t>孙继国</w:t>
      </w:r>
      <w:r>
        <w:rPr>
          <w:rFonts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2020年6月29日</w:t>
      </w:r>
    </w:p>
    <w:p>
      <w:pPr>
        <w:widowControl/>
        <w:jc w:val="left"/>
        <w:rPr>
          <w:rFonts w:hint="default"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val="en-US" w:eastAsia="zh-CN"/>
        </w:rPr>
        <w:t>海兴荣</w:t>
      </w:r>
      <w:r>
        <w:rPr>
          <w:rFonts w:eastAsia="仿宋_GB2312"/>
          <w:color w:val="000000"/>
          <w:kern w:val="0"/>
          <w:sz w:val="24"/>
        </w:rPr>
        <w:t xml:space="preserve">                            联系方式：</w:t>
      </w:r>
      <w:r>
        <w:rPr>
          <w:rFonts w:hint="eastAsia" w:eastAsia="仿宋_GB2312"/>
          <w:color w:val="000000"/>
          <w:kern w:val="0"/>
          <w:sz w:val="24"/>
          <w:lang w:val="en-US" w:eastAsia="zh-CN"/>
        </w:rPr>
        <w:t>7040065</w:t>
      </w:r>
    </w:p>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7"/>
        <w:tblW w:w="88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jc w:val="center"/>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jc w:val="center"/>
        </w:trPr>
        <w:tc>
          <w:tcPr>
            <w:tcW w:w="8861" w:type="dxa"/>
            <w:gridSpan w:val="14"/>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2019</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widowControl/>
              <w:tabs>
                <w:tab w:val="left" w:pos="1516"/>
              </w:tabs>
              <w:spacing w:line="240" w:lineRule="exact"/>
              <w:jc w:val="both"/>
              <w:rPr>
                <w:rFonts w:hint="default" w:eastAsia="仿宋_GB2312"/>
                <w:kern w:val="0"/>
                <w:sz w:val="24"/>
                <w:lang w:val="en-US" w:eastAsia="zh-CN"/>
              </w:rPr>
            </w:pPr>
            <w:r>
              <w:rPr>
                <w:rFonts w:hint="eastAsia" w:eastAsia="仿宋_GB2312"/>
                <w:kern w:val="0"/>
                <w:sz w:val="24"/>
                <w:lang w:val="en-US" w:eastAsia="zh-CN"/>
              </w:rPr>
              <w:tab/>
            </w:r>
            <w:r>
              <w:rPr>
                <w:rFonts w:hint="eastAsia" w:eastAsia="仿宋_GB2312"/>
                <w:kern w:val="0"/>
                <w:sz w:val="24"/>
                <w:lang w:val="en-US" w:eastAsia="zh-CN"/>
              </w:rPr>
              <w:t>网络运行维护费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0" w:hRule="atLeast"/>
          <w:jc w:val="center"/>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大厂回族自治县审计局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中国移动网络集团河北分公司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109%</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5.5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5.5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109%</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jc w:val="center"/>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做好网络管理运行维护工作，保障审计工作的正常开展。</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网络运行管理情况良好，保障了审计工作的正常开展。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jc w:val="center"/>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jc w:val="center"/>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带宽为100M的互联网专线一条</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＝1条</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＝1条</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jc w:val="center"/>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网络运行良好天数占总天数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jc w:val="center"/>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每年支付网费的时间</w:t>
            </w:r>
          </w:p>
        </w:tc>
        <w:tc>
          <w:tcPr>
            <w:tcW w:w="99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＝11月份</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＝11月份</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0" w:hRule="atLeast"/>
          <w:jc w:val="center"/>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运行维护费</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=6万元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jc w:val="center"/>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正常使用天数占总天数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jc w:val="center"/>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jc w:val="center"/>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jc w:val="center"/>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99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jc w:val="center"/>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p>
            <w:pPr>
              <w:bidi w:val="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使用人员满意度</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≥35人</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≥35人</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eastAsia="仿宋_GB2312"/>
          <w:color w:val="000000"/>
          <w:kern w:val="0"/>
          <w:sz w:val="24"/>
        </w:rPr>
        <w:t xml:space="preserve"> </w:t>
      </w:r>
      <w:r>
        <w:rPr>
          <w:rFonts w:hint="eastAsia" w:eastAsia="仿宋_GB2312"/>
          <w:color w:val="000000"/>
          <w:kern w:val="0"/>
          <w:sz w:val="24"/>
          <w:lang w:val="en-US" w:eastAsia="zh-CN"/>
        </w:rPr>
        <w:t>孙继国</w:t>
      </w:r>
      <w:r>
        <w:rPr>
          <w:rFonts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2020年6月29日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海兴荣</w:t>
      </w:r>
      <w:r>
        <w:rPr>
          <w:rFonts w:eastAsia="仿宋_GB2312"/>
          <w:color w:val="000000"/>
          <w:kern w:val="0"/>
          <w:sz w:val="24"/>
        </w:rPr>
        <w:t xml:space="preserve">                             联系方式：</w:t>
      </w:r>
      <w:r>
        <w:rPr>
          <w:rFonts w:hint="eastAsia" w:eastAsia="仿宋_GB2312"/>
          <w:color w:val="000000"/>
          <w:kern w:val="0"/>
          <w:sz w:val="24"/>
          <w:lang w:val="en-US" w:eastAsia="zh-CN"/>
        </w:rPr>
        <w:t>7040065</w:t>
      </w:r>
    </w:p>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7"/>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2019</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ind w:firstLine="1920" w:firstLineChars="800"/>
              <w:jc w:val="both"/>
              <w:rPr>
                <w:rFonts w:hint="default" w:eastAsia="仿宋_GB2312"/>
                <w:kern w:val="0"/>
                <w:sz w:val="24"/>
                <w:lang w:val="en-US" w:eastAsia="zh-CN"/>
              </w:rPr>
            </w:pPr>
            <w:r>
              <w:rPr>
                <w:rFonts w:hint="eastAsia" w:eastAsia="仿宋_GB2312"/>
                <w:kern w:val="0"/>
                <w:sz w:val="24"/>
                <w:lang w:val="en-US" w:eastAsia="zh-CN"/>
              </w:rPr>
              <w:t>预算执行审计专项经费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大厂回族自治县审计局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66.67%</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3</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3</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66.67%</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4"/>
                <w:lang w:val="en-US" w:eastAsia="zh-CN"/>
              </w:rPr>
            </w:pPr>
            <w:r>
              <w:rPr>
                <w:rFonts w:hint="eastAsia" w:eastAsia="仿宋_GB2312"/>
                <w:color w:val="000000"/>
                <w:kern w:val="0"/>
                <w:sz w:val="24"/>
                <w:lang w:val="en-US" w:eastAsia="zh-CN"/>
              </w:rPr>
              <w:t>完成预算执行审计数量</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≥5个</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r>
              <w:rPr>
                <w:rFonts w:hint="eastAsia" w:eastAsia="仿宋_GB2312"/>
                <w:kern w:val="0"/>
                <w:sz w:val="24"/>
                <w:lang w:val="en-US" w:eastAsia="zh-CN"/>
              </w:rPr>
              <w:t>≥5个</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项目完成合格率</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99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4"/>
                <w:lang w:val="en-US" w:eastAsia="zh-CN"/>
              </w:rPr>
            </w:pPr>
            <w:r>
              <w:rPr>
                <w:rFonts w:hint="eastAsia" w:eastAsia="仿宋_GB2312"/>
                <w:color w:val="000000"/>
                <w:kern w:val="0"/>
                <w:sz w:val="24"/>
                <w:lang w:val="en-US" w:eastAsia="zh-CN"/>
              </w:rPr>
              <w:t>完成预算执行项目的总成本</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≤3万元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r>
              <w:rPr>
                <w:rFonts w:hint="eastAsia" w:eastAsia="仿宋_GB2312"/>
                <w:kern w:val="0"/>
                <w:sz w:val="24"/>
                <w:lang w:val="en-US" w:eastAsia="zh-CN"/>
              </w:rPr>
              <w:t>≤3万元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进一步压减支出成本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4"/>
                <w:lang w:val="en-US" w:eastAsia="zh-CN"/>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实际开展监督检查占总数量的比例</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≥80%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加大监督检查力度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4"/>
                <w:lang w:val="en-US" w:eastAsia="zh-CN"/>
              </w:rPr>
            </w:pPr>
            <w:r>
              <w:rPr>
                <w:rFonts w:eastAsia="仿宋_GB2312"/>
                <w:color w:val="000000"/>
                <w:kern w:val="0"/>
                <w:sz w:val="24"/>
              </w:rPr>
              <w:t>指标1：</w:t>
            </w:r>
          </w:p>
        </w:tc>
        <w:tc>
          <w:tcPr>
            <w:tcW w:w="99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4"/>
                <w:lang w:val="en-US" w:eastAsia="zh-CN"/>
              </w:rPr>
            </w:pPr>
            <w:r>
              <w:rPr>
                <w:rFonts w:hint="eastAsia" w:eastAsia="仿宋_GB2312"/>
                <w:color w:val="000000"/>
                <w:kern w:val="0"/>
                <w:sz w:val="24"/>
                <w:lang w:val="en-US" w:eastAsia="zh-CN"/>
              </w:rPr>
              <w:t>被审计单位满意度</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≥5个</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r>
              <w:rPr>
                <w:rFonts w:hint="eastAsia" w:eastAsia="仿宋_GB2312"/>
                <w:kern w:val="0"/>
                <w:sz w:val="24"/>
                <w:lang w:val="en-US" w:eastAsia="zh-CN"/>
              </w:rPr>
              <w:t>≥5个</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96</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val="en-US" w:eastAsia="zh-CN"/>
        </w:rPr>
        <w:t>孙继国</w:t>
      </w:r>
      <w:r>
        <w:rPr>
          <w:rFonts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2020年6月29日</w:t>
      </w:r>
    </w:p>
    <w:p>
      <w:pPr>
        <w:widowControl/>
        <w:jc w:val="left"/>
        <w:rPr>
          <w:rFonts w:hint="default"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val="en-US" w:eastAsia="zh-CN"/>
        </w:rPr>
        <w:t>海兴荣</w:t>
      </w:r>
      <w:r>
        <w:rPr>
          <w:rFonts w:eastAsia="仿宋_GB2312"/>
          <w:color w:val="000000"/>
          <w:kern w:val="0"/>
          <w:sz w:val="24"/>
        </w:rPr>
        <w:t xml:space="preserve">                            联系方式：</w:t>
      </w:r>
      <w:r>
        <w:rPr>
          <w:rFonts w:hint="eastAsia" w:eastAsia="仿宋_GB2312"/>
          <w:color w:val="000000"/>
          <w:kern w:val="0"/>
          <w:sz w:val="24"/>
          <w:lang w:val="en-US" w:eastAsia="zh-CN"/>
        </w:rPr>
        <w:t>7040065</w:t>
      </w:r>
    </w:p>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widowControl/>
        <w:jc w:val="left"/>
        <w:rPr>
          <w:rFonts w:ascii="Times New Roman" w:hAnsi="Times New Roman" w:cs="Times New Roman"/>
          <w:color w:val="000000" w:themeColor="text1"/>
          <w14:textFill>
            <w14:solidFill>
              <w14:schemeClr w14:val="tx1"/>
            </w14:solidFill>
          </w14:textFill>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7"/>
        <w:tblW w:w="8861" w:type="dxa"/>
        <w:tblInd w:w="15" w:type="dxa"/>
        <w:tblLayout w:type="fixed"/>
        <w:tblCellMar>
          <w:top w:w="0" w:type="dxa"/>
          <w:left w:w="0" w:type="dxa"/>
          <w:bottom w:w="0" w:type="dxa"/>
          <w:right w:w="0" w:type="dxa"/>
        </w:tblCellMar>
      </w:tblPr>
      <w:tblGrid>
        <w:gridCol w:w="586"/>
        <w:gridCol w:w="626"/>
        <w:gridCol w:w="1465"/>
        <w:gridCol w:w="730"/>
        <w:gridCol w:w="1000"/>
        <w:gridCol w:w="1056"/>
        <w:gridCol w:w="864"/>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rPr>
              <w:t>2019</w:t>
            </w:r>
            <w:r>
              <w:rPr>
                <w:rFonts w:eastAsia="仿宋_GB2312"/>
                <w:kern w:val="0"/>
                <w:sz w:val="24"/>
              </w:rPr>
              <w:t xml:space="preserve">  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专项审计工作经费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251" w:type="dxa"/>
            <w:gridSpan w:val="4"/>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大厂回族自治县审计局</w:t>
            </w:r>
          </w:p>
        </w:tc>
        <w:tc>
          <w:tcPr>
            <w:tcW w:w="106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hint="eastAsia" w:eastAsia="仿宋_GB2312"/>
                <w:kern w:val="0"/>
                <w:sz w:val="24"/>
              </w:rPr>
              <w:t>大厂回族自治县审计局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5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6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5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06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9.5</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p>
        </w:tc>
        <w:tc>
          <w:tcPr>
            <w:tcW w:w="105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06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5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6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5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6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77"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398"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77"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完成年度审计工作计划和任务。</w:t>
            </w:r>
          </w:p>
        </w:tc>
        <w:tc>
          <w:tcPr>
            <w:tcW w:w="3398"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圆满完成年度审计工作计划和任务。</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5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完成审计项目数量</w:t>
            </w:r>
          </w:p>
        </w:tc>
        <w:tc>
          <w:tcPr>
            <w:tcW w:w="105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≥3个</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≥3个</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项目完成合格率</w:t>
            </w:r>
          </w:p>
        </w:tc>
        <w:tc>
          <w:tcPr>
            <w:tcW w:w="105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完成项目的实效</w:t>
            </w:r>
          </w:p>
        </w:tc>
        <w:tc>
          <w:tcPr>
            <w:tcW w:w="1056"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=12个月</w:t>
            </w:r>
          </w:p>
        </w:tc>
        <w:tc>
          <w:tcPr>
            <w:tcW w:w="864"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=12个月</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完成项目的总成本</w:t>
            </w:r>
          </w:p>
        </w:tc>
        <w:tc>
          <w:tcPr>
            <w:tcW w:w="105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≤10万元</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指标1：</w:t>
            </w:r>
          </w:p>
        </w:tc>
        <w:tc>
          <w:tcPr>
            <w:tcW w:w="105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实际开展监督检查占总数量的比例</w:t>
            </w:r>
          </w:p>
        </w:tc>
        <w:tc>
          <w:tcPr>
            <w:tcW w:w="105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≥80%</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28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hint="eastAsia" w:eastAsia="仿宋_GB2312"/>
                <w:kern w:val="0"/>
                <w:sz w:val="24"/>
              </w:rPr>
              <w:t>加大监督检查力度</w:t>
            </w:r>
          </w:p>
        </w:tc>
      </w:tr>
      <w:tr>
        <w:tblPrEx>
          <w:tblCellMar>
            <w:top w:w="0" w:type="dxa"/>
            <w:left w:w="0" w:type="dxa"/>
            <w:bottom w:w="0" w:type="dxa"/>
            <w:right w:w="0" w:type="dxa"/>
          </w:tblCellMar>
        </w:tblPrEx>
        <w:trPr>
          <w:trHeight w:val="35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指标1：</w:t>
            </w:r>
          </w:p>
        </w:tc>
        <w:tc>
          <w:tcPr>
            <w:tcW w:w="105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56"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64"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被审计单位满意度</w:t>
            </w:r>
          </w:p>
        </w:tc>
        <w:tc>
          <w:tcPr>
            <w:tcW w:w="105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w:t>
            </w:r>
            <w:r>
              <w:rPr>
                <w:rFonts w:hint="eastAsia" w:eastAsia="仿宋_GB2312"/>
                <w:kern w:val="0"/>
                <w:sz w:val="24"/>
                <w:lang w:val="en-US" w:eastAsia="zh-CN"/>
              </w:rPr>
              <w:t>3</w:t>
            </w:r>
            <w:r>
              <w:rPr>
                <w:rFonts w:hint="eastAsia" w:eastAsia="仿宋_GB2312"/>
                <w:kern w:val="0"/>
                <w:sz w:val="24"/>
              </w:rPr>
              <w:t>个</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w:t>
            </w:r>
            <w:r>
              <w:rPr>
                <w:rFonts w:hint="eastAsia" w:eastAsia="仿宋_GB2312"/>
                <w:kern w:val="0"/>
                <w:sz w:val="24"/>
                <w:lang w:val="en-US" w:eastAsia="zh-CN"/>
              </w:rPr>
              <w:t>3</w:t>
            </w:r>
            <w:r>
              <w:rPr>
                <w:rFonts w:hint="eastAsia" w:eastAsia="仿宋_GB2312"/>
                <w:kern w:val="0"/>
                <w:sz w:val="24"/>
              </w:rPr>
              <w:t>个</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97.5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eastAsia="仿宋_GB2312"/>
          <w:color w:val="000000"/>
          <w:kern w:val="0"/>
          <w:sz w:val="24"/>
        </w:rPr>
        <w:t xml:space="preserve"> </w:t>
      </w:r>
      <w:r>
        <w:rPr>
          <w:rFonts w:hint="eastAsia" w:eastAsia="仿宋_GB2312"/>
          <w:color w:val="000000"/>
          <w:kern w:val="0"/>
          <w:sz w:val="24"/>
          <w:lang w:val="en-US" w:eastAsia="zh-CN"/>
        </w:rPr>
        <w:t>孙继国</w:t>
      </w:r>
      <w:r>
        <w:rPr>
          <w:rFonts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2020年6月29日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海兴荣</w:t>
      </w:r>
      <w:r>
        <w:rPr>
          <w:rFonts w:eastAsia="仿宋_GB2312"/>
          <w:color w:val="000000"/>
          <w:kern w:val="0"/>
          <w:sz w:val="24"/>
        </w:rPr>
        <w:t xml:space="preserve">                             联系方式：</w:t>
      </w:r>
      <w:r>
        <w:rPr>
          <w:rFonts w:hint="eastAsia" w:eastAsia="仿宋_GB2312"/>
          <w:color w:val="000000"/>
          <w:kern w:val="0"/>
          <w:sz w:val="24"/>
        </w:rPr>
        <w:t>7040065</w:t>
      </w:r>
    </w:p>
    <w:p/>
    <w:p>
      <w:pPr>
        <w:widowControl/>
        <w:jc w:val="left"/>
        <w:rPr>
          <w:rFonts w:ascii="Times New Roman" w:hAnsi="Times New Roman" w:cs="Times New Roman"/>
          <w:color w:val="000000" w:themeColor="text1"/>
          <w14:textFill>
            <w14:solidFill>
              <w14:schemeClr w14:val="tx1"/>
            </w14:solidFill>
          </w14:textFill>
        </w:rPr>
        <w:sectPr>
          <w:headerReference r:id="rId26" w:type="default"/>
          <w:pgSz w:w="11906" w:h="16838"/>
          <w:pgMar w:top="1701" w:right="1417" w:bottom="1281" w:left="1417" w:header="851" w:footer="992" w:gutter="0"/>
          <w:pgNumType w:fmt="numberInDash"/>
          <w:cols w:space="0" w:num="1"/>
          <w:docGrid w:type="lines" w:linePitch="312" w:charSpace="0"/>
        </w:sectPr>
      </w:pPr>
    </w:p>
    <w:p>
      <w:pPr>
        <w:spacing w:line="584" w:lineRule="exact"/>
        <w:rPr>
          <w:rFonts w:ascii="Times New Roman" w:hAnsi="Times New Roman" w:eastAsia="仿宋_GB2312" w:cs="Times New Roman"/>
          <w:b/>
          <w:bCs/>
          <w:sz w:val="32"/>
          <w:szCs w:val="32"/>
        </w:rPr>
      </w:pPr>
    </w:p>
    <w:tbl>
      <w:tblPr>
        <w:tblStyle w:val="7"/>
        <w:tblW w:w="13902" w:type="dxa"/>
        <w:jc w:val="center"/>
        <w:tblLayout w:type="fixed"/>
        <w:tblCellMar>
          <w:top w:w="0" w:type="dxa"/>
          <w:left w:w="0" w:type="dxa"/>
          <w:bottom w:w="0" w:type="dxa"/>
          <w:right w:w="0" w:type="dxa"/>
        </w:tblCellMar>
      </w:tblPr>
      <w:tblGrid>
        <w:gridCol w:w="1004"/>
        <w:gridCol w:w="1048"/>
        <w:gridCol w:w="666"/>
        <w:gridCol w:w="1522"/>
        <w:gridCol w:w="1395"/>
        <w:gridCol w:w="2055"/>
        <w:gridCol w:w="1082"/>
        <w:gridCol w:w="1884"/>
        <w:gridCol w:w="1714"/>
        <w:gridCol w:w="1532"/>
      </w:tblGrid>
      <w:tr>
        <w:tblPrEx>
          <w:tblCellMar>
            <w:top w:w="0" w:type="dxa"/>
            <w:left w:w="0" w:type="dxa"/>
            <w:bottom w:w="0" w:type="dxa"/>
            <w:right w:w="0" w:type="dxa"/>
          </w:tblCellMar>
        </w:tblPrEx>
        <w:trPr>
          <w:trHeight w:val="873" w:hRule="atLeast"/>
          <w:jc w:val="center"/>
        </w:trPr>
        <w:tc>
          <w:tcPr>
            <w:tcW w:w="13902" w:type="dxa"/>
            <w:gridSpan w:val="10"/>
            <w:tcBorders>
              <w:top w:val="nil"/>
              <w:left w:val="nil"/>
              <w:bottom w:val="nil"/>
              <w:right w:val="nil"/>
            </w:tcBorders>
            <w:shd w:val="clear" w:color="auto" w:fill="auto"/>
            <w:noWrap/>
            <w:tcMar>
              <w:top w:w="10" w:type="dxa"/>
              <w:left w:w="10" w:type="dxa"/>
              <w:right w:w="10" w:type="dxa"/>
            </w:tcMar>
            <w:vAlign w:val="center"/>
          </w:tcPr>
          <w:p>
            <w:pPr>
              <w:spacing w:line="584" w:lineRule="exact"/>
              <w:jc w:val="center"/>
              <w:rPr>
                <w:rStyle w:val="14"/>
                <w:rFonts w:ascii="Times New Roman" w:hAnsi="Times New Roman" w:eastAsia="方正小标宋简体" w:cs="Times New Roman"/>
                <w:sz w:val="44"/>
                <w:szCs w:val="44"/>
              </w:rPr>
            </w:pPr>
            <w:r>
              <w:rPr>
                <w:rFonts w:ascii="Times New Roman" w:hAnsi="Times New Roman" w:eastAsia="仿宋_GB2312"/>
                <w:b/>
                <w:bCs/>
                <w:sz w:val="32"/>
                <w:szCs w:val="32"/>
              </w:rPr>
              <w:br w:type="page"/>
            </w:r>
            <w:r>
              <w:rPr>
                <w:rStyle w:val="14"/>
                <w:rFonts w:ascii="Times New Roman" w:hAnsi="Times New Roman" w:eastAsia="方正小标宋简体" w:cs="Times New Roman"/>
                <w:sz w:val="44"/>
                <w:szCs w:val="44"/>
              </w:rPr>
              <w:t>部门（单位）整体绩效自评表</w:t>
            </w:r>
          </w:p>
          <w:p>
            <w:pPr>
              <w:spacing w:line="584" w:lineRule="exact"/>
              <w:jc w:val="center"/>
              <w:rPr>
                <w:rFonts w:ascii="Times New Roman" w:hAnsi="Times New Roman"/>
                <w:color w:val="000000"/>
                <w:sz w:val="28"/>
                <w:szCs w:val="28"/>
              </w:rPr>
            </w:pP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2019</w:t>
            </w:r>
            <w:r>
              <w:rPr>
                <w:rFonts w:ascii="Times New Roman" w:hAnsi="Times New Roman" w:eastAsia="仿宋_GB2312"/>
                <w:color w:val="000000"/>
                <w:sz w:val="28"/>
                <w:szCs w:val="28"/>
              </w:rPr>
              <w:t xml:space="preserve"> 年度）</w:t>
            </w:r>
          </w:p>
        </w:tc>
      </w:tr>
      <w:tr>
        <w:tblPrEx>
          <w:tblCellMar>
            <w:top w:w="0" w:type="dxa"/>
            <w:left w:w="0" w:type="dxa"/>
            <w:bottom w:w="0" w:type="dxa"/>
            <w:right w:w="0" w:type="dxa"/>
          </w:tblCellMar>
        </w:tblPrEx>
        <w:trPr>
          <w:trHeight w:val="355" w:hRule="atLeast"/>
          <w:jc w:val="center"/>
        </w:trPr>
        <w:tc>
          <w:tcPr>
            <w:tcW w:w="4240" w:type="dxa"/>
            <w:gridSpan w:val="4"/>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部门（单位）名称</w:t>
            </w:r>
          </w:p>
        </w:tc>
        <w:tc>
          <w:tcPr>
            <w:tcW w:w="9662" w:type="dxa"/>
            <w:gridSpan w:val="6"/>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color w:val="000000"/>
                <w:sz w:val="18"/>
                <w:szCs w:val="18"/>
              </w:rPr>
            </w:pPr>
          </w:p>
        </w:tc>
      </w:tr>
      <w:tr>
        <w:tblPrEx>
          <w:tblCellMar>
            <w:top w:w="0" w:type="dxa"/>
            <w:left w:w="0" w:type="dxa"/>
            <w:bottom w:w="0" w:type="dxa"/>
            <w:right w:w="0" w:type="dxa"/>
          </w:tblCellMar>
        </w:tblPrEx>
        <w:trPr>
          <w:trHeight w:val="690" w:hRule="atLeast"/>
          <w:jc w:val="center"/>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年度主要任务</w:t>
            </w:r>
          </w:p>
        </w:tc>
        <w:tc>
          <w:tcPr>
            <w:tcW w:w="1048"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重点工作任务名称</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重点工作任务完成情况</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20"/>
                <w:rFonts w:ascii="Times New Roman" w:hAnsi="Times New Roman" w:cs="Times New Roman"/>
              </w:rPr>
              <w:t>拟对应安排的重点项目</w:t>
            </w:r>
            <w:r>
              <w:rPr>
                <w:rStyle w:val="19"/>
                <w:rFonts w:eastAsia="宋体"/>
              </w:rPr>
              <w:t xml:space="preserve">  </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项目完成情况</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预算数</w:t>
            </w:r>
            <w:r>
              <w:rPr>
                <w:rStyle w:val="19"/>
              </w:rPr>
              <w:br w:type="textWrapping"/>
            </w:r>
            <w:r>
              <w:rPr>
                <w:rStyle w:val="18"/>
                <w:rFonts w:ascii="Times New Roman" w:hAnsi="Times New Roman" w:cs="Times New Roman"/>
              </w:rPr>
              <w:t>（万元）</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其中：财政拨款</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执行数</w:t>
            </w:r>
            <w:r>
              <w:rPr>
                <w:rStyle w:val="19"/>
              </w:rPr>
              <w:br w:type="textWrapping"/>
            </w:r>
            <w:r>
              <w:rPr>
                <w:rStyle w:val="18"/>
                <w:rFonts w:ascii="Times New Roman" w:hAnsi="Times New Roman" w:cs="Times New Roman"/>
              </w:rPr>
              <w:t>（万元）</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其中：财政拨款</w:t>
            </w:r>
          </w:p>
        </w:tc>
      </w:tr>
      <w:tr>
        <w:tblPrEx>
          <w:tblCellMar>
            <w:top w:w="0" w:type="dxa"/>
            <w:left w:w="0" w:type="dxa"/>
            <w:bottom w:w="0" w:type="dxa"/>
            <w:right w:w="0" w:type="dxa"/>
          </w:tblCellMar>
        </w:tblPrEx>
        <w:trPr>
          <w:trHeight w:val="869"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1048" w:type="dxa"/>
            <w:vMerge w:val="restart"/>
            <w:tcBorders>
              <w:top w:val="single" w:color="000000" w:sz="4" w:space="0"/>
              <w:left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审计管理</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租赁农村商业银行办公楼2105平米。保障审计工作的正常开展。</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房租</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租赁农村商业银行办公楼2105平米。保障审计工作的正常开展。</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6</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6</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6</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6</w:t>
            </w:r>
          </w:p>
        </w:tc>
      </w:tr>
      <w:tr>
        <w:tblPrEx>
          <w:tblCellMar>
            <w:top w:w="0" w:type="dxa"/>
            <w:left w:w="0" w:type="dxa"/>
            <w:bottom w:w="0" w:type="dxa"/>
            <w:right w:w="0" w:type="dxa"/>
          </w:tblCellMar>
        </w:tblPrEx>
        <w:trPr>
          <w:trHeight w:val="415"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1048" w:type="dxa"/>
            <w:vMerge w:val="continue"/>
            <w:tcBorders>
              <w:left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hint="default" w:ascii="Times New Roman" w:hAnsi="Times New Roman" w:eastAsia="仿宋_GB2312" w:cs="Times New Roman"/>
                <w:lang w:val="en-US" w:eastAsia="zh-CN"/>
              </w:rPr>
            </w:pPr>
            <w:r>
              <w:rPr>
                <w:rStyle w:val="18"/>
                <w:rFonts w:hint="eastAsia" w:ascii="Times New Roman" w:hAnsi="Times New Roman" w:eastAsia="仿宋_GB2312" w:cs="Times New Roman"/>
                <w:lang w:val="en-US" w:eastAsia="zh-CN"/>
              </w:rPr>
              <w:t>更新审计人员知识结构</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Style w:val="18"/>
                <w:rFonts w:hint="eastAsia" w:ascii="Times New Roman" w:hAnsi="Times New Roman" w:eastAsia="仿宋_GB2312" w:cs="Times New Roman"/>
                <w:lang w:val="en-US" w:eastAsia="zh-CN"/>
              </w:rPr>
            </w:pPr>
            <w:r>
              <w:rPr>
                <w:rStyle w:val="18"/>
                <w:rFonts w:hint="eastAsia" w:ascii="Times New Roman" w:hAnsi="Times New Roman" w:eastAsia="仿宋_GB2312" w:cs="Times New Roman"/>
                <w:lang w:val="en-US" w:eastAsia="zh-CN"/>
              </w:rPr>
              <w:t>培训费</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Style w:val="18"/>
                <w:rFonts w:hint="default" w:ascii="Times New Roman" w:hAnsi="Times New Roman" w:cs="Times New Roman"/>
                <w:lang w:val="en-US"/>
              </w:rPr>
            </w:pPr>
            <w:r>
              <w:rPr>
                <w:rStyle w:val="18"/>
                <w:rFonts w:hint="eastAsia" w:ascii="Times New Roman" w:hAnsi="Times New Roman" w:eastAsia="仿宋_GB2312" w:cs="Times New Roman"/>
                <w:lang w:val="en-US" w:eastAsia="zh-CN"/>
              </w:rPr>
              <w:t>更新审计人员知识结构，满足新形势下审计工作的发展需要</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2</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0.08</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color w:val="000000"/>
                <w:sz w:val="18"/>
                <w:szCs w:val="18"/>
              </w:rPr>
            </w:pPr>
            <w:r>
              <w:rPr>
                <w:rFonts w:hint="eastAsia" w:ascii="Times New Roman" w:hAnsi="Times New Roman"/>
                <w:color w:val="000000"/>
                <w:sz w:val="18"/>
                <w:szCs w:val="18"/>
                <w:lang w:val="en-US" w:eastAsia="zh-CN"/>
              </w:rPr>
              <w:t>0.08</w:t>
            </w:r>
          </w:p>
        </w:tc>
      </w:tr>
      <w:tr>
        <w:tblPrEx>
          <w:tblCellMar>
            <w:top w:w="0" w:type="dxa"/>
            <w:left w:w="0" w:type="dxa"/>
            <w:bottom w:w="0" w:type="dxa"/>
            <w:right w:w="0" w:type="dxa"/>
          </w:tblCellMar>
        </w:tblPrEx>
        <w:trPr>
          <w:trHeight w:val="415"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1048" w:type="dxa"/>
            <w:vMerge w:val="continue"/>
            <w:tcBorders>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hint="eastAsia" w:ascii="Times New Roman" w:hAnsi="Times New Roman" w:eastAsia="仿宋_GB2312" w:cs="Times New Roman"/>
                <w:lang w:val="en-US" w:eastAsia="zh-CN"/>
              </w:rPr>
            </w:pP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hint="default" w:ascii="Times New Roman" w:hAnsi="Times New Roman" w:eastAsia="仿宋_GB2312" w:cs="Times New Roman"/>
                <w:lang w:val="en-US" w:eastAsia="zh-CN"/>
              </w:rPr>
            </w:pPr>
            <w:r>
              <w:rPr>
                <w:rStyle w:val="18"/>
                <w:rFonts w:hint="eastAsia" w:ascii="Times New Roman" w:hAnsi="Times New Roman" w:eastAsia="仿宋_GB2312" w:cs="Times New Roman"/>
                <w:lang w:val="en-US" w:eastAsia="zh-CN"/>
              </w:rPr>
              <w:t>做好网络的日常运行维护工作，保障审计工作的开展。</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Style w:val="18"/>
                <w:rFonts w:hint="default" w:ascii="Times New Roman" w:hAnsi="Times New Roman" w:eastAsia="仿宋_GB2312" w:cs="Times New Roman"/>
                <w:lang w:val="en-US" w:eastAsia="zh-CN"/>
              </w:rPr>
            </w:pPr>
            <w:r>
              <w:rPr>
                <w:rStyle w:val="18"/>
                <w:rFonts w:hint="eastAsia" w:ascii="Times New Roman" w:hAnsi="Times New Roman" w:eastAsia="仿宋_GB2312" w:cs="Times New Roman"/>
                <w:lang w:val="en-US" w:eastAsia="zh-CN"/>
              </w:rPr>
              <w:t>网络运行维护费</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Style w:val="18"/>
                <w:rFonts w:hint="default" w:ascii="Times New Roman" w:hAnsi="Times New Roman" w:eastAsia="仿宋_GB2312" w:cs="Times New Roman"/>
                <w:lang w:val="en-US" w:eastAsia="zh-CN"/>
              </w:rPr>
            </w:pPr>
            <w:r>
              <w:rPr>
                <w:rStyle w:val="18"/>
                <w:rFonts w:hint="eastAsia" w:ascii="Times New Roman" w:hAnsi="Times New Roman" w:eastAsia="仿宋_GB2312" w:cs="Times New Roman"/>
                <w:lang w:val="en-US" w:eastAsia="zh-CN"/>
              </w:rPr>
              <w:t>租赁带宽为100M的互联网专线一条，网络运行管理情况良好，保障了审计工作的开展。</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5.5</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5.5</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6</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6</w:t>
            </w:r>
          </w:p>
        </w:tc>
      </w:tr>
      <w:tr>
        <w:tblPrEx>
          <w:tblCellMar>
            <w:top w:w="0" w:type="dxa"/>
            <w:left w:w="0" w:type="dxa"/>
            <w:bottom w:w="0" w:type="dxa"/>
            <w:right w:w="0" w:type="dxa"/>
          </w:tblCellMar>
        </w:tblPrEx>
        <w:trPr>
          <w:trHeight w:val="415"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1048" w:type="dxa"/>
            <w:vMerge w:val="restart"/>
            <w:tcBorders>
              <w:top w:val="single" w:color="000000" w:sz="4" w:space="0"/>
              <w:left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hint="default" w:ascii="Times New Roman" w:hAnsi="Times New Roman" w:eastAsia="仿宋_GB2312" w:cs="Times New Roman"/>
                <w:lang w:val="en-US" w:eastAsia="zh-CN"/>
              </w:rPr>
            </w:pPr>
            <w:r>
              <w:rPr>
                <w:rStyle w:val="18"/>
                <w:rFonts w:hint="eastAsia" w:ascii="Times New Roman" w:hAnsi="Times New Roman" w:eastAsia="仿宋_GB2312" w:cs="Times New Roman"/>
                <w:lang w:val="en-US" w:eastAsia="zh-CN"/>
              </w:rPr>
              <w:t>审计业务</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hint="eastAsia" w:ascii="Times New Roman" w:hAnsi="Times New Roman" w:eastAsia="仿宋_GB2312" w:cs="Times New Roman"/>
                <w:lang w:val="en-US" w:eastAsia="zh-CN"/>
              </w:rPr>
            </w:pPr>
            <w:r>
              <w:rPr>
                <w:rStyle w:val="18"/>
                <w:rFonts w:hint="eastAsia" w:ascii="Times New Roman" w:hAnsi="Times New Roman" w:eastAsia="仿宋_GB2312" w:cs="Times New Roman"/>
                <w:lang w:val="en-US" w:eastAsia="zh-CN"/>
              </w:rPr>
              <w:t>规范政府投资项目，节约政府投资资金，促进科学决策和廉政建设。</w:t>
            </w:r>
          </w:p>
          <w:p>
            <w:pPr>
              <w:jc w:val="center"/>
              <w:textAlignment w:val="center"/>
              <w:rPr>
                <w:rStyle w:val="18"/>
                <w:rFonts w:hint="default" w:ascii="Times New Roman" w:hAnsi="Times New Roman" w:eastAsia="仿宋_GB2312" w:cs="Times New Roman"/>
                <w:lang w:val="en-US" w:eastAsia="zh-CN"/>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Style w:val="18"/>
                <w:rFonts w:hint="default" w:ascii="Times New Roman" w:hAnsi="Times New Roman" w:eastAsia="仿宋_GB2312" w:cs="Times New Roman"/>
                <w:lang w:val="en-US" w:eastAsia="zh-CN"/>
              </w:rPr>
            </w:pPr>
            <w:r>
              <w:rPr>
                <w:rStyle w:val="18"/>
                <w:rFonts w:hint="eastAsia" w:ascii="Times New Roman" w:hAnsi="Times New Roman" w:eastAsia="仿宋_GB2312" w:cs="Times New Roman"/>
                <w:lang w:val="en-US" w:eastAsia="zh-CN"/>
              </w:rPr>
              <w:t>购买社会服务费</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Style w:val="18"/>
                <w:rFonts w:hint="default" w:ascii="Times New Roman" w:hAnsi="Times New Roman" w:eastAsia="仿宋_GB2312" w:cs="Times New Roman"/>
                <w:lang w:val="en-US" w:eastAsia="zh-CN"/>
              </w:rPr>
            </w:pPr>
            <w:r>
              <w:rPr>
                <w:rStyle w:val="18"/>
                <w:rFonts w:hint="eastAsia" w:ascii="Times New Roman" w:hAnsi="Times New Roman" w:eastAsia="仿宋_GB2312" w:cs="Times New Roman"/>
                <w:lang w:val="en-US" w:eastAsia="zh-CN"/>
              </w:rPr>
              <w:t>规范政府投资项目，节约财政资金894.95万元。</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300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300</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299.99</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299.99</w:t>
            </w:r>
          </w:p>
        </w:tc>
      </w:tr>
      <w:tr>
        <w:tblPrEx>
          <w:tblCellMar>
            <w:top w:w="0" w:type="dxa"/>
            <w:left w:w="0" w:type="dxa"/>
            <w:bottom w:w="0" w:type="dxa"/>
            <w:right w:w="0" w:type="dxa"/>
          </w:tblCellMar>
        </w:tblPrEx>
        <w:trPr>
          <w:trHeight w:val="415"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1048" w:type="dxa"/>
            <w:vMerge w:val="continue"/>
            <w:tcBorders>
              <w:left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hint="eastAsia" w:ascii="Times New Roman" w:hAnsi="Times New Roman" w:eastAsia="仿宋_GB2312" w:cs="Times New Roman"/>
                <w:lang w:val="en-US" w:eastAsia="zh-CN"/>
              </w:rPr>
            </w:pP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hint="eastAsia" w:ascii="Times New Roman" w:hAnsi="Times New Roman" w:eastAsia="仿宋_GB2312" w:cs="Times New Roman"/>
                <w:lang w:val="en-US" w:eastAsia="zh-CN"/>
              </w:rPr>
              <w:t>规范财政资金分配管理，盘活财政资金存量，优化财政资金增量调整财政支出结构，促进资金优化配置和提高财政资金使用绩效。</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Style w:val="18"/>
                <w:rFonts w:hint="default" w:ascii="Times New Roman" w:hAnsi="Times New Roman" w:eastAsia="仿宋_GB2312" w:cs="Times New Roman"/>
                <w:lang w:val="en-US" w:eastAsia="zh-CN"/>
              </w:rPr>
            </w:pPr>
            <w:r>
              <w:rPr>
                <w:rStyle w:val="18"/>
                <w:rFonts w:hint="eastAsia" w:ascii="Times New Roman" w:hAnsi="Times New Roman" w:eastAsia="仿宋_GB2312" w:cs="Times New Roman"/>
                <w:lang w:val="en-US" w:eastAsia="zh-CN"/>
              </w:rPr>
              <w:t>预算执行审计专项经费</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hint="default" w:ascii="Times New Roman" w:hAnsi="Times New Roman" w:eastAsia="仿宋_GB2312" w:cs="Times New Roman"/>
                <w:lang w:val="en-US" w:eastAsia="zh-CN"/>
              </w:rPr>
            </w:pPr>
            <w:r>
              <w:rPr>
                <w:rStyle w:val="18"/>
                <w:rFonts w:hint="eastAsia" w:ascii="Times New Roman" w:hAnsi="Times New Roman" w:eastAsia="仿宋_GB2312" w:cs="Times New Roman"/>
                <w:lang w:val="en-US" w:eastAsia="zh-CN"/>
              </w:rPr>
              <w:t>圆满完成了全年预算执行任务，规范了财政资金的管理和使用，优化了资金的支出结构，提高了财政资金的使用效率</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3</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3</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2</w:t>
            </w:r>
          </w:p>
        </w:tc>
      </w:tr>
      <w:tr>
        <w:tblPrEx>
          <w:tblCellMar>
            <w:top w:w="0" w:type="dxa"/>
            <w:left w:w="0" w:type="dxa"/>
            <w:bottom w:w="0" w:type="dxa"/>
            <w:right w:w="0" w:type="dxa"/>
          </w:tblCellMar>
        </w:tblPrEx>
        <w:trPr>
          <w:trHeight w:val="415"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1048" w:type="dxa"/>
            <w:vMerge w:val="continue"/>
            <w:tcBorders>
              <w:left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hint="eastAsia" w:ascii="Times New Roman" w:hAnsi="Times New Roman" w:eastAsia="仿宋_GB2312" w:cs="Times New Roman"/>
                <w:lang w:val="en-US" w:eastAsia="zh-CN"/>
              </w:rPr>
            </w:pP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hint="eastAsia" w:ascii="Times New Roman" w:hAnsi="Times New Roman" w:eastAsia="仿宋_GB2312" w:cs="Times New Roman"/>
                <w:lang w:val="en-US" w:eastAsia="zh-CN"/>
              </w:rPr>
              <w:t>通过专项审计调查，综合分析，向有关部门反映情况，揭露问题、提出解决问题的建议，为政府决策提供依据。</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Style w:val="18"/>
                <w:rFonts w:hint="default" w:ascii="Times New Roman" w:hAnsi="Times New Roman" w:eastAsia="仿宋_GB2312" w:cs="Times New Roman"/>
                <w:lang w:val="en-US" w:eastAsia="zh-CN"/>
              </w:rPr>
            </w:pPr>
            <w:r>
              <w:rPr>
                <w:rStyle w:val="18"/>
                <w:rFonts w:hint="eastAsia" w:ascii="Times New Roman" w:hAnsi="Times New Roman" w:eastAsia="仿宋_GB2312" w:cs="Times New Roman"/>
                <w:lang w:val="en-US" w:eastAsia="zh-CN"/>
              </w:rPr>
              <w:t>专项审计业务经费</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hint="default" w:ascii="Times New Roman" w:hAnsi="Times New Roman" w:eastAsia="仿宋_GB2312" w:cs="Times New Roman"/>
                <w:lang w:val="en-US" w:eastAsia="zh-CN"/>
              </w:rPr>
            </w:pPr>
            <w:r>
              <w:rPr>
                <w:rStyle w:val="18"/>
                <w:rFonts w:hint="eastAsia" w:ascii="Times New Roman" w:hAnsi="Times New Roman" w:eastAsia="仿宋_GB2312" w:cs="Times New Roman"/>
                <w:lang w:val="en-US" w:eastAsia="zh-CN"/>
              </w:rPr>
              <w:t>通过专项审计调查次，促进规范管理，提高财政资金使用效益。</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10</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10</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9.5</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9.5</w:t>
            </w:r>
          </w:p>
        </w:tc>
      </w:tr>
      <w:tr>
        <w:tblPrEx>
          <w:tblCellMar>
            <w:top w:w="0" w:type="dxa"/>
            <w:left w:w="0" w:type="dxa"/>
            <w:bottom w:w="0" w:type="dxa"/>
            <w:right w:w="0" w:type="dxa"/>
          </w:tblCellMar>
        </w:tblPrEx>
        <w:trPr>
          <w:trHeight w:val="415"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1048" w:type="dxa"/>
            <w:tcBorders>
              <w:top w:val="single" w:color="000000" w:sz="4" w:space="0"/>
              <w:left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hint="default" w:ascii="Times New Roman" w:hAnsi="Times New Roman" w:eastAsia="仿宋_GB2312" w:cs="Times New Roman"/>
                <w:sz w:val="20"/>
                <w:szCs w:val="20"/>
                <w:lang w:val="en-US" w:eastAsia="zh-CN"/>
              </w:rPr>
            </w:pPr>
            <w:r>
              <w:rPr>
                <w:rStyle w:val="18"/>
                <w:rFonts w:hint="eastAsia" w:ascii="Times New Roman" w:hAnsi="Times New Roman" w:eastAsia="仿宋_GB2312" w:cs="Times New Roman"/>
                <w:sz w:val="20"/>
                <w:szCs w:val="20"/>
                <w:lang w:val="en-US" w:eastAsia="zh-CN"/>
              </w:rPr>
              <w:t>其他审计事务支出</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hint="default" w:ascii="Times New Roman" w:hAnsi="Times New Roman" w:eastAsia="仿宋_GB2312" w:cs="Times New Roman"/>
                <w:lang w:val="en-US" w:eastAsia="zh-CN"/>
              </w:rPr>
            </w:pPr>
            <w:r>
              <w:rPr>
                <w:rStyle w:val="18"/>
                <w:rFonts w:hint="eastAsia" w:ascii="Times New Roman" w:hAnsi="Times New Roman" w:eastAsia="仿宋_GB2312" w:cs="Times New Roman"/>
                <w:lang w:val="en-US" w:eastAsia="zh-CN"/>
              </w:rPr>
              <w:t>改造破旧门窗，保障审计工作正常开展。</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Style w:val="18"/>
                <w:rFonts w:hint="default" w:ascii="Times New Roman" w:hAnsi="Times New Roman" w:eastAsia="仿宋_GB2312" w:cs="Times New Roman"/>
                <w:lang w:val="en-US" w:eastAsia="zh-CN"/>
              </w:rPr>
            </w:pPr>
            <w:r>
              <w:rPr>
                <w:rStyle w:val="18"/>
                <w:rFonts w:hint="eastAsia" w:ascii="Times New Roman" w:hAnsi="Times New Roman" w:eastAsia="仿宋_GB2312" w:cs="Times New Roman"/>
                <w:lang w:val="en-US" w:eastAsia="zh-CN"/>
              </w:rPr>
              <w:t>审计局旧窗户改造工程</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hint="default" w:ascii="Times New Roman" w:hAnsi="Times New Roman" w:eastAsia="仿宋_GB2312" w:cs="Times New Roman"/>
                <w:lang w:val="en-US" w:eastAsia="zh-CN"/>
              </w:rPr>
            </w:pPr>
            <w:r>
              <w:rPr>
                <w:rStyle w:val="18"/>
                <w:rFonts w:hint="eastAsia" w:ascii="Times New Roman" w:hAnsi="Times New Roman" w:eastAsia="仿宋_GB2312" w:cs="Times New Roman"/>
                <w:lang w:val="en-US" w:eastAsia="zh-CN"/>
              </w:rPr>
              <w:t>已改造破旧门窗不少于130平米，保障了审计工作的正常开展。</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8</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8</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8</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8</w:t>
            </w:r>
          </w:p>
        </w:tc>
      </w:tr>
      <w:tr>
        <w:tblPrEx>
          <w:tblCellMar>
            <w:top w:w="0" w:type="dxa"/>
            <w:left w:w="0" w:type="dxa"/>
            <w:bottom w:w="0" w:type="dxa"/>
            <w:right w:w="0" w:type="dxa"/>
          </w:tblCellMar>
        </w:tblPrEx>
        <w:trPr>
          <w:trHeight w:val="90"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6686"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金额合计</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334.5</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334.5</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331.57</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color w:val="000000"/>
                <w:sz w:val="18"/>
                <w:szCs w:val="18"/>
              </w:rPr>
            </w:pPr>
            <w:r>
              <w:rPr>
                <w:rFonts w:hint="eastAsia" w:ascii="Times New Roman" w:hAnsi="Times New Roman"/>
                <w:color w:val="000000"/>
                <w:sz w:val="18"/>
                <w:szCs w:val="18"/>
                <w:lang w:val="en-US" w:eastAsia="zh-CN"/>
              </w:rPr>
              <w:t>331.57</w:t>
            </w:r>
          </w:p>
        </w:tc>
      </w:tr>
      <w:tr>
        <w:tblPrEx>
          <w:tblCellMar>
            <w:top w:w="0" w:type="dxa"/>
            <w:left w:w="0" w:type="dxa"/>
            <w:bottom w:w="0" w:type="dxa"/>
            <w:right w:w="0" w:type="dxa"/>
          </w:tblCellMar>
        </w:tblPrEx>
        <w:trPr>
          <w:trHeight w:val="534" w:hRule="atLeast"/>
          <w:jc w:val="center"/>
        </w:trPr>
        <w:tc>
          <w:tcPr>
            <w:tcW w:w="100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eastAsia="仿宋_GB2312"/>
                <w:color w:val="000000"/>
                <w:sz w:val="18"/>
                <w:szCs w:val="18"/>
              </w:rPr>
            </w:pPr>
            <w:r>
              <w:rPr>
                <w:rFonts w:ascii="Times New Roman" w:hAnsi="Times New Roman" w:eastAsia="仿宋_GB2312"/>
                <w:color w:val="000000"/>
                <w:kern w:val="0"/>
                <w:sz w:val="18"/>
                <w:szCs w:val="18"/>
              </w:rPr>
              <w:t>一级指标</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Fonts w:ascii="Times New Roman" w:hAnsi="Times New Roman" w:eastAsia="宋体"/>
                <w:color w:val="000000"/>
                <w:kern w:val="0"/>
                <w:sz w:val="18"/>
                <w:szCs w:val="18"/>
              </w:rPr>
              <w:t>二级指标</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三级指标</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目标值</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Fonts w:ascii="Times New Roman" w:hAnsi="Times New Roman" w:eastAsia="宋体"/>
                <w:color w:val="000000"/>
                <w:kern w:val="0"/>
                <w:sz w:val="18"/>
                <w:szCs w:val="18"/>
              </w:rPr>
              <w:t>自评实际值</w:t>
            </w:r>
          </w:p>
        </w:tc>
        <w:tc>
          <w:tcPr>
            <w:tcW w:w="1714" w:type="dxa"/>
            <w:tcBorders>
              <w:top w:val="single" w:color="000000" w:sz="4" w:space="0"/>
              <w:left w:val="nil"/>
              <w:bottom w:val="nil"/>
              <w:right w:val="nil"/>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Fonts w:ascii="Times New Roman" w:hAnsi="Times New Roman" w:eastAsia="宋体"/>
                <w:color w:val="000000"/>
                <w:kern w:val="0"/>
                <w:sz w:val="18"/>
                <w:szCs w:val="18"/>
              </w:rPr>
              <w:t>权重</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自评得分</w:t>
            </w:r>
          </w:p>
        </w:tc>
      </w:tr>
      <w:tr>
        <w:tblPrEx>
          <w:tblCellMar>
            <w:top w:w="0" w:type="dxa"/>
            <w:left w:w="0" w:type="dxa"/>
            <w:bottom w:w="0" w:type="dxa"/>
            <w:right w:w="0" w:type="dxa"/>
          </w:tblCellMar>
        </w:tblPrEx>
        <w:trPr>
          <w:trHeight w:val="406" w:hRule="atLeast"/>
          <w:jc w:val="center"/>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部门管理（40分）</w:t>
            </w: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20"/>
                <w:rFonts w:ascii="Times New Roman" w:hAnsi="Times New Roman" w:cs="Times New Roman"/>
              </w:rPr>
              <w:t>资金</w:t>
            </w:r>
            <w:r>
              <w:rPr>
                <w:rStyle w:val="20"/>
                <w:rFonts w:ascii="Times New Roman" w:hAnsi="Times New Roman" w:cs="Times New Roman"/>
              </w:rPr>
              <w:br w:type="textWrapping"/>
            </w:r>
            <w:r>
              <w:rPr>
                <w:rStyle w:val="20"/>
                <w:rFonts w:ascii="Times New Roman" w:hAnsi="Times New Roman" w:cs="Times New Roman"/>
              </w:rPr>
              <w:t>投入</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预算完成率</w:t>
            </w:r>
            <w:r>
              <w:rPr>
                <w:rStyle w:val="21"/>
              </w:rPr>
              <w:t xml:space="preserve"> </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≥95%</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100%</w:t>
            </w:r>
          </w:p>
        </w:tc>
        <w:tc>
          <w:tcPr>
            <w:tcW w:w="1714" w:type="dxa"/>
            <w:tcBorders>
              <w:top w:val="single" w:color="000000" w:sz="4" w:space="0"/>
              <w:left w:val="nil"/>
              <w:bottom w:val="single" w:color="000000" w:sz="4" w:space="0"/>
              <w:right w:val="nil"/>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3</w:t>
            </w:r>
          </w:p>
        </w:tc>
      </w:tr>
      <w:tr>
        <w:tblPrEx>
          <w:tblCellMar>
            <w:top w:w="0" w:type="dxa"/>
            <w:left w:w="0" w:type="dxa"/>
            <w:bottom w:w="0" w:type="dxa"/>
            <w:right w:w="0" w:type="dxa"/>
          </w:tblCellMar>
        </w:tblPrEx>
        <w:trPr>
          <w:trHeight w:val="378"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预算调整率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8.32%</w:t>
            </w:r>
          </w:p>
        </w:tc>
        <w:tc>
          <w:tcPr>
            <w:tcW w:w="1714" w:type="dxa"/>
            <w:tcBorders>
              <w:top w:val="single" w:color="000000" w:sz="4" w:space="0"/>
              <w:left w:val="nil"/>
              <w:bottom w:val="single" w:color="000000" w:sz="4" w:space="0"/>
              <w:right w:val="nil"/>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eastAsia" w:ascii="Times New Roman" w:hAnsi="Times New Roman" w:eastAsiaTheme="minorEastAsia"/>
                <w:color w:val="000000"/>
                <w:sz w:val="18"/>
                <w:szCs w:val="18"/>
                <w:lang w:eastAsia="zh-CN"/>
              </w:rPr>
            </w:pPr>
            <w:r>
              <w:rPr>
                <w:rFonts w:hint="eastAsia" w:ascii="Times New Roman" w:hAnsi="Times New Roman"/>
                <w:color w:val="000000"/>
                <w:sz w:val="18"/>
                <w:szCs w:val="18"/>
                <w:lang w:val="en-US" w:eastAsia="zh-CN"/>
              </w:rPr>
              <w:t>3</w:t>
            </w:r>
          </w:p>
        </w:tc>
      </w:tr>
      <w:tr>
        <w:tblPrEx>
          <w:tblCellMar>
            <w:top w:w="0" w:type="dxa"/>
            <w:left w:w="0" w:type="dxa"/>
            <w:bottom w:w="0" w:type="dxa"/>
            <w:right w:w="0" w:type="dxa"/>
          </w:tblCellMar>
        </w:tblPrEx>
        <w:trPr>
          <w:trHeight w:val="90"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支出进度率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eastAsia="仿宋_GB2312"/>
                <w:color w:val="000000"/>
                <w:sz w:val="18"/>
                <w:szCs w:val="18"/>
              </w:rPr>
            </w:pPr>
            <w:r>
              <w:rPr>
                <w:rStyle w:val="18"/>
                <w:rFonts w:ascii="Times New Roman" w:hAnsi="Times New Roman" w:cs="Times New Roman"/>
              </w:rPr>
              <w:t>≥100%</w:t>
            </w:r>
          </w:p>
        </w:tc>
        <w:tc>
          <w:tcPr>
            <w:tcW w:w="1714" w:type="dxa"/>
            <w:tcBorders>
              <w:top w:val="single" w:color="000000" w:sz="4" w:space="0"/>
              <w:left w:val="nil"/>
              <w:bottom w:val="single" w:color="000000" w:sz="4" w:space="0"/>
              <w:right w:val="nil"/>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4</w:t>
            </w:r>
          </w:p>
        </w:tc>
      </w:tr>
      <w:tr>
        <w:tblPrEx>
          <w:tblCellMar>
            <w:top w:w="0" w:type="dxa"/>
            <w:left w:w="0" w:type="dxa"/>
            <w:bottom w:w="0" w:type="dxa"/>
            <w:right w:w="0" w:type="dxa"/>
          </w:tblCellMar>
        </w:tblPrEx>
        <w:trPr>
          <w:trHeight w:val="278"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9"/>
              </w:rPr>
              <w:t>“</w:t>
            </w:r>
            <w:r>
              <w:rPr>
                <w:rStyle w:val="18"/>
                <w:rFonts w:ascii="Times New Roman" w:hAnsi="Times New Roman" w:cs="Times New Roman"/>
              </w:rPr>
              <w:t>三公经费</w:t>
            </w:r>
            <w:r>
              <w:rPr>
                <w:rStyle w:val="19"/>
              </w:rPr>
              <w:t>”</w:t>
            </w:r>
            <w:r>
              <w:rPr>
                <w:rStyle w:val="18"/>
                <w:rFonts w:ascii="Times New Roman" w:hAnsi="Times New Roman" w:cs="Times New Roman"/>
              </w:rPr>
              <w:t>变动率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≤0　</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-47.83%</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4</w:t>
            </w:r>
          </w:p>
        </w:tc>
      </w:tr>
      <w:tr>
        <w:tblPrEx>
          <w:tblCellMar>
            <w:top w:w="0" w:type="dxa"/>
            <w:left w:w="0" w:type="dxa"/>
            <w:bottom w:w="0" w:type="dxa"/>
            <w:right w:w="0" w:type="dxa"/>
          </w:tblCellMar>
        </w:tblPrEx>
        <w:trPr>
          <w:trHeight w:val="364"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结转结余变动率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≤0　</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-19.98%</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4</w:t>
            </w:r>
          </w:p>
        </w:tc>
      </w:tr>
      <w:tr>
        <w:tblPrEx>
          <w:tblCellMar>
            <w:top w:w="0" w:type="dxa"/>
            <w:left w:w="0" w:type="dxa"/>
            <w:bottom w:w="0" w:type="dxa"/>
            <w:right w:w="0" w:type="dxa"/>
          </w:tblCellMar>
        </w:tblPrEx>
        <w:trPr>
          <w:trHeight w:val="405"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财务管理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问题资金占比</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0</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4</w:t>
            </w:r>
          </w:p>
        </w:tc>
      </w:tr>
      <w:tr>
        <w:tblPrEx>
          <w:tblCellMar>
            <w:top w:w="0" w:type="dxa"/>
            <w:left w:w="0" w:type="dxa"/>
            <w:bottom w:w="0" w:type="dxa"/>
            <w:right w:w="0" w:type="dxa"/>
          </w:tblCellMar>
        </w:tblPrEx>
        <w:trPr>
          <w:trHeight w:val="462"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采购管理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政府采购执行率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≥95%</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3</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3</w:t>
            </w:r>
          </w:p>
        </w:tc>
      </w:tr>
      <w:tr>
        <w:tblPrEx>
          <w:tblCellMar>
            <w:top w:w="0" w:type="dxa"/>
            <w:left w:w="0" w:type="dxa"/>
            <w:bottom w:w="0" w:type="dxa"/>
            <w:right w:w="0" w:type="dxa"/>
          </w:tblCellMar>
        </w:tblPrEx>
        <w:trPr>
          <w:trHeight w:val="433"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资产管理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资产管理规范性</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规范　</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color w:val="000000"/>
                <w:sz w:val="18"/>
                <w:szCs w:val="18"/>
              </w:rPr>
            </w:pPr>
            <w:r>
              <w:rPr>
                <w:rStyle w:val="18"/>
                <w:rFonts w:ascii="Times New Roman" w:hAnsi="Times New Roman" w:cs="Times New Roman"/>
              </w:rPr>
              <w:t>规范　</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4</w:t>
            </w:r>
          </w:p>
        </w:tc>
      </w:tr>
      <w:tr>
        <w:tblPrEx>
          <w:tblCellMar>
            <w:top w:w="0" w:type="dxa"/>
            <w:left w:w="0" w:type="dxa"/>
            <w:bottom w:w="0" w:type="dxa"/>
            <w:right w:w="0" w:type="dxa"/>
          </w:tblCellMar>
        </w:tblPrEx>
        <w:trPr>
          <w:trHeight w:val="476"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人员管理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在职人员控制率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209%</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0</w:t>
            </w:r>
          </w:p>
        </w:tc>
      </w:tr>
      <w:tr>
        <w:tblPrEx>
          <w:tblCellMar>
            <w:top w:w="0" w:type="dxa"/>
            <w:left w:w="0" w:type="dxa"/>
            <w:bottom w:w="0" w:type="dxa"/>
            <w:right w:w="0" w:type="dxa"/>
          </w:tblCellMar>
        </w:tblPrEx>
        <w:trPr>
          <w:trHeight w:val="464"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20"/>
                <w:rFonts w:ascii="Times New Roman" w:hAnsi="Times New Roman" w:cs="Times New Roman"/>
              </w:rPr>
              <w:t>信息管理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预决算信息公开性</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按规定公开</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按规定公开</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2</w:t>
            </w:r>
          </w:p>
        </w:tc>
      </w:tr>
      <w:tr>
        <w:tblPrEx>
          <w:tblCellMar>
            <w:top w:w="0" w:type="dxa"/>
            <w:left w:w="0" w:type="dxa"/>
            <w:bottom w:w="0" w:type="dxa"/>
            <w:right w:w="0" w:type="dxa"/>
          </w:tblCellMar>
        </w:tblPrEx>
        <w:trPr>
          <w:trHeight w:val="435"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绩效信息公开性</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按规定公开</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按规定公开</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2</w:t>
            </w:r>
          </w:p>
        </w:tc>
      </w:tr>
      <w:tr>
        <w:tblPrEx>
          <w:tblCellMar>
            <w:top w:w="0" w:type="dxa"/>
            <w:left w:w="0" w:type="dxa"/>
            <w:bottom w:w="0" w:type="dxa"/>
            <w:right w:w="0" w:type="dxa"/>
          </w:tblCellMar>
        </w:tblPrEx>
        <w:trPr>
          <w:trHeight w:val="392"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20"/>
                <w:rFonts w:ascii="Times New Roman" w:hAnsi="Times New Roman" w:cs="Times New Roman"/>
              </w:rPr>
              <w:t>绩效管理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绩效目标审核通过率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2</w:t>
            </w:r>
          </w:p>
        </w:tc>
      </w:tr>
      <w:tr>
        <w:tblPrEx>
          <w:tblCellMar>
            <w:top w:w="0" w:type="dxa"/>
            <w:left w:w="0" w:type="dxa"/>
            <w:bottom w:w="0" w:type="dxa"/>
            <w:right w:w="0" w:type="dxa"/>
          </w:tblCellMar>
        </w:tblPrEx>
        <w:trPr>
          <w:trHeight w:val="378"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绩效自评覆盖率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2</w:t>
            </w:r>
          </w:p>
        </w:tc>
      </w:tr>
      <w:tr>
        <w:tblPrEx>
          <w:tblCellMar>
            <w:top w:w="0" w:type="dxa"/>
            <w:left w:w="0" w:type="dxa"/>
            <w:bottom w:w="0" w:type="dxa"/>
            <w:right w:w="0" w:type="dxa"/>
          </w:tblCellMar>
        </w:tblPrEx>
        <w:trPr>
          <w:trHeight w:val="407" w:hRule="atLeast"/>
          <w:jc w:val="center"/>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部门产出（</w:t>
            </w:r>
            <w:r>
              <w:rPr>
                <w:rStyle w:val="19"/>
              </w:rPr>
              <w:t>40</w:t>
            </w:r>
            <w:r>
              <w:rPr>
                <w:rStyle w:val="18"/>
                <w:rFonts w:ascii="Times New Roman" w:hAnsi="Times New Roman" w:cs="Times New Roman"/>
              </w:rPr>
              <w:t>分）</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20"/>
                <w:rFonts w:ascii="Times New Roman" w:hAnsi="Times New Roman" w:cs="Times New Roman"/>
              </w:rPr>
              <w:t>数</w:t>
            </w:r>
            <w:r>
              <w:rPr>
                <w:rStyle w:val="19"/>
                <w:rFonts w:eastAsia="宋体"/>
              </w:rPr>
              <w:t xml:space="preserve"> </w:t>
            </w:r>
            <w:r>
              <w:rPr>
                <w:rStyle w:val="20"/>
                <w:rFonts w:ascii="Times New Roman" w:hAnsi="Times New Roman" w:cs="Times New Roman"/>
              </w:rPr>
              <w:t>量</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重点工作实际完成率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15</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15</w:t>
            </w:r>
          </w:p>
        </w:tc>
      </w:tr>
      <w:tr>
        <w:tblPrEx>
          <w:tblCellMar>
            <w:top w:w="0" w:type="dxa"/>
            <w:left w:w="0" w:type="dxa"/>
            <w:bottom w:w="0" w:type="dxa"/>
            <w:right w:w="0" w:type="dxa"/>
          </w:tblCellMar>
        </w:tblPrEx>
        <w:trPr>
          <w:trHeight w:val="378"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20"/>
                <w:rFonts w:ascii="Times New Roman" w:hAnsi="Times New Roman" w:cs="Times New Roman"/>
              </w:rPr>
              <w:t>质</w:t>
            </w:r>
            <w:r>
              <w:rPr>
                <w:rStyle w:val="19"/>
                <w:rFonts w:eastAsia="宋体"/>
              </w:rPr>
              <w:t xml:space="preserve"> </w:t>
            </w:r>
            <w:r>
              <w:rPr>
                <w:rStyle w:val="20"/>
                <w:rFonts w:ascii="Times New Roman" w:hAnsi="Times New Roman" w:cs="Times New Roman"/>
              </w:rPr>
              <w:t>量</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重点工作质量达标率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10</w:t>
            </w:r>
          </w:p>
        </w:tc>
      </w:tr>
      <w:tr>
        <w:tblPrEx>
          <w:tblCellMar>
            <w:top w:w="0" w:type="dxa"/>
            <w:left w:w="0" w:type="dxa"/>
            <w:bottom w:w="0" w:type="dxa"/>
            <w:right w:w="0" w:type="dxa"/>
          </w:tblCellMar>
        </w:tblPrEx>
        <w:trPr>
          <w:trHeight w:val="450"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20"/>
                <w:rFonts w:ascii="Times New Roman" w:hAnsi="Times New Roman" w:cs="Times New Roman"/>
              </w:rPr>
              <w:t>时</w:t>
            </w:r>
            <w:r>
              <w:rPr>
                <w:rStyle w:val="19"/>
                <w:rFonts w:eastAsia="宋体"/>
              </w:rPr>
              <w:t xml:space="preserve"> </w:t>
            </w:r>
            <w:r>
              <w:rPr>
                <w:rStyle w:val="20"/>
                <w:rFonts w:ascii="Times New Roman" w:hAnsi="Times New Roman" w:cs="Times New Roman"/>
              </w:rPr>
              <w:t>效</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重点工作完成及时率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10</w:t>
            </w:r>
          </w:p>
        </w:tc>
      </w:tr>
      <w:tr>
        <w:tblPrEx>
          <w:tblCellMar>
            <w:top w:w="0" w:type="dxa"/>
            <w:left w:w="0" w:type="dxa"/>
            <w:bottom w:w="0" w:type="dxa"/>
            <w:right w:w="0" w:type="dxa"/>
          </w:tblCellMar>
        </w:tblPrEx>
        <w:trPr>
          <w:trHeight w:val="378"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20"/>
                <w:rFonts w:ascii="Times New Roman" w:hAnsi="Times New Roman" w:cs="Times New Roman"/>
              </w:rPr>
              <w:t>成</w:t>
            </w:r>
            <w:r>
              <w:rPr>
                <w:rStyle w:val="19"/>
                <w:rFonts w:eastAsia="宋体"/>
              </w:rPr>
              <w:t xml:space="preserve"> </w:t>
            </w:r>
            <w:r>
              <w:rPr>
                <w:rStyle w:val="20"/>
                <w:rFonts w:ascii="Times New Roman" w:hAnsi="Times New Roman" w:cs="Times New Roman"/>
              </w:rPr>
              <w:t>本</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一般性支出压减率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&gt;0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w:t>
            </w:r>
            <w:r>
              <w:rPr>
                <w:rFonts w:hint="eastAsia" w:ascii="Times New Roman" w:hAnsi="Times New Roman" w:eastAsia="仿宋_GB2312"/>
                <w:color w:val="000000"/>
                <w:sz w:val="18"/>
                <w:szCs w:val="18"/>
                <w:lang w:val="en-US" w:eastAsia="zh-CN"/>
              </w:rPr>
              <w:t>19.27</w:t>
            </w:r>
            <w:r>
              <w:rPr>
                <w:rFonts w:hint="eastAsia" w:ascii="Times New Roman" w:hAnsi="Times New Roman" w:eastAsia="仿宋_GB2312"/>
                <w:color w:val="000000"/>
                <w:sz w:val="18"/>
                <w:szCs w:val="18"/>
              </w:rPr>
              <w:t>%</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5</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0</w:t>
            </w:r>
          </w:p>
        </w:tc>
      </w:tr>
      <w:tr>
        <w:tblPrEx>
          <w:tblCellMar>
            <w:top w:w="0" w:type="dxa"/>
            <w:left w:w="0" w:type="dxa"/>
            <w:bottom w:w="0" w:type="dxa"/>
            <w:right w:w="0" w:type="dxa"/>
          </w:tblCellMar>
        </w:tblPrEx>
        <w:trPr>
          <w:trHeight w:val="376" w:hRule="atLeast"/>
          <w:jc w:val="center"/>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部门效果（</w:t>
            </w:r>
            <w:r>
              <w:rPr>
                <w:rStyle w:val="19"/>
              </w:rPr>
              <w:t>20</w:t>
            </w:r>
            <w:r>
              <w:rPr>
                <w:rStyle w:val="18"/>
                <w:rFonts w:ascii="Times New Roman" w:hAnsi="Times New Roman" w:cs="Times New Roman"/>
              </w:rPr>
              <w:t>分）</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经济效益</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both"/>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应节约资金占实际节约资金的比率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hint="default" w:ascii="Times New Roman" w:hAnsi="Times New Roman" w:eastAsia="仿宋_GB2312" w:cs="Times New Roman"/>
                <w:lang w:val="en-US" w:eastAsia="zh-CN"/>
              </w:rPr>
            </w:pPr>
            <w:r>
              <w:rPr>
                <w:rStyle w:val="18"/>
                <w:rFonts w:hint="eastAsia" w:ascii="Times New Roman" w:hAnsi="Times New Roman" w:eastAsia="仿宋_GB2312" w:cs="Times New Roman"/>
                <w:lang w:val="en-US" w:eastAsia="zh-C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hint="default" w:ascii="Times New Roman" w:hAnsi="Times New Roman" w:eastAsia="仿宋_GB2312" w:cs="Times New Roman"/>
                <w:color w:val="000000"/>
                <w:kern w:val="2"/>
                <w:sz w:val="18"/>
                <w:szCs w:val="18"/>
                <w:u w:val="none"/>
                <w:lang w:val="en-US" w:eastAsia="zh-CN" w:bidi="ar-SA"/>
              </w:rPr>
            </w:pPr>
            <w:r>
              <w:rPr>
                <w:rStyle w:val="18"/>
                <w:rFonts w:hint="eastAsia" w:ascii="Times New Roman" w:hAnsi="Times New Roman" w:eastAsia="仿宋_GB2312" w:cs="Times New Roman"/>
                <w:lang w:val="en-US" w:eastAsia="zh-CN"/>
              </w:rPr>
              <w:t>100%</w:t>
            </w:r>
          </w:p>
        </w:tc>
        <w:tc>
          <w:tcPr>
            <w:tcW w:w="1714" w:type="dxa"/>
            <w:tcBorders>
              <w:top w:val="single" w:color="000000" w:sz="4" w:space="0"/>
              <w:left w:val="nil"/>
              <w:bottom w:val="single" w:color="000000" w:sz="4" w:space="0"/>
              <w:right w:val="nil"/>
            </w:tcBorders>
            <w:shd w:val="clear" w:color="auto" w:fill="auto"/>
            <w:noWrap w:val="0"/>
            <w:tcMar>
              <w:top w:w="10" w:type="dxa"/>
              <w:left w:w="10" w:type="dxa"/>
              <w:right w:w="10" w:type="dxa"/>
            </w:tcMar>
            <w:vAlign w:val="center"/>
          </w:tcPr>
          <w:p>
            <w:pPr>
              <w:jc w:val="center"/>
              <w:rPr>
                <w:rFonts w:hint="default" w:ascii="Times New Roman" w:hAnsi="Times New Roman" w:eastAsia="仿宋_GB2312" w:cstheme="minorBidi"/>
                <w:color w:val="000000"/>
                <w:kern w:val="2"/>
                <w:sz w:val="18"/>
                <w:szCs w:val="18"/>
                <w:lang w:val="en-US" w:eastAsia="zh-CN" w:bidi="ar-SA"/>
              </w:rPr>
            </w:pPr>
            <w:r>
              <w:rPr>
                <w:rFonts w:hint="eastAsia" w:ascii="Times New Roman" w:hAnsi="Times New Roman" w:eastAsia="仿宋_GB2312" w:cstheme="minorBidi"/>
                <w:color w:val="000000"/>
                <w:kern w:val="2"/>
                <w:sz w:val="18"/>
                <w:szCs w:val="18"/>
                <w:lang w:val="en-US" w:eastAsia="zh-CN" w:bidi="ar-SA"/>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10</w:t>
            </w:r>
          </w:p>
        </w:tc>
      </w:tr>
      <w:tr>
        <w:tblPrEx>
          <w:tblCellMar>
            <w:top w:w="0" w:type="dxa"/>
            <w:left w:w="0" w:type="dxa"/>
            <w:bottom w:w="0" w:type="dxa"/>
            <w:right w:w="0" w:type="dxa"/>
          </w:tblCellMar>
        </w:tblPrEx>
        <w:trPr>
          <w:trHeight w:val="435"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rPr>
                <w:rFonts w:ascii="Times New Roman" w:hAnsi="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满意度</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服务对象满意度</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≥90%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95%</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color w:val="000000"/>
                <w:sz w:val="18"/>
                <w:szCs w:val="18"/>
              </w:rPr>
            </w:pPr>
            <w:r>
              <w:rPr>
                <w:rFonts w:hint="eastAsia" w:ascii="Times New Roman" w:hAnsi="Times New Roman"/>
                <w:color w:val="000000"/>
                <w:sz w:val="18"/>
                <w:szCs w:val="18"/>
              </w:rPr>
              <w:t>10</w:t>
            </w:r>
          </w:p>
        </w:tc>
      </w:tr>
      <w:tr>
        <w:tblPrEx>
          <w:tblCellMar>
            <w:top w:w="0" w:type="dxa"/>
            <w:left w:w="0" w:type="dxa"/>
            <w:bottom w:w="0" w:type="dxa"/>
            <w:right w:w="0" w:type="dxa"/>
          </w:tblCellMar>
        </w:tblPrEx>
        <w:trPr>
          <w:trHeight w:val="374" w:hRule="atLeast"/>
          <w:jc w:val="center"/>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Style w:val="18"/>
                <w:rFonts w:ascii="Times New Roman" w:hAnsi="Times New Roman" w:cs="Times New Roman"/>
              </w:rPr>
              <w:t>合　计</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Fonts w:ascii="Times New Roman" w:hAnsi="Times New Roman" w:eastAsia="宋体"/>
                <w:color w:val="000000"/>
                <w:kern w:val="0"/>
                <w:sz w:val="18"/>
                <w:szCs w:val="18"/>
              </w:rPr>
              <w:t>——</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18"/>
                <w:szCs w:val="18"/>
              </w:rPr>
            </w:pPr>
            <w:r>
              <w:rPr>
                <w:rFonts w:ascii="Times New Roman" w:hAnsi="Times New Roman" w:eastAsia="宋体"/>
                <w:color w:val="000000"/>
                <w:kern w:val="0"/>
                <w:sz w:val="18"/>
                <w:szCs w:val="18"/>
              </w:rPr>
              <w:t>——</w:t>
            </w:r>
          </w:p>
        </w:tc>
        <w:tc>
          <w:tcPr>
            <w:tcW w:w="1714" w:type="dxa"/>
            <w:tcBorders>
              <w:top w:val="single" w:color="000000" w:sz="4" w:space="0"/>
              <w:left w:val="nil"/>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rPr>
              <w:t>9</w:t>
            </w:r>
            <w:r>
              <w:rPr>
                <w:rFonts w:hint="eastAsia" w:ascii="Times New Roman" w:hAnsi="Times New Roman"/>
                <w:color w:val="000000"/>
                <w:sz w:val="18"/>
                <w:szCs w:val="18"/>
                <w:lang w:val="en-US" w:eastAsia="zh-CN"/>
              </w:rPr>
              <w:t>2</w:t>
            </w:r>
          </w:p>
        </w:tc>
      </w:tr>
      <w:tr>
        <w:tblPrEx>
          <w:tblCellMar>
            <w:top w:w="0" w:type="dxa"/>
            <w:left w:w="0" w:type="dxa"/>
            <w:bottom w:w="0" w:type="dxa"/>
            <w:right w:w="0" w:type="dxa"/>
          </w:tblCellMar>
        </w:tblPrEx>
        <w:trPr>
          <w:trHeight w:val="431" w:hRule="atLeast"/>
          <w:jc w:val="center"/>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Cs w:val="21"/>
              </w:rPr>
            </w:pPr>
            <w:r>
              <w:rPr>
                <w:rFonts w:ascii="Times New Roman" w:hAnsi="Times New Roman" w:eastAsia="宋体"/>
                <w:color w:val="000000"/>
                <w:kern w:val="0"/>
                <w:szCs w:val="21"/>
              </w:rPr>
              <w:t>评价结论：</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textAlignment w:val="center"/>
              <w:rPr>
                <w:rFonts w:ascii="Times New Roman" w:hAnsi="Times New Roman"/>
                <w:color w:val="000000"/>
                <w:sz w:val="22"/>
              </w:rPr>
            </w:pPr>
            <w:r>
              <w:rPr>
                <w:rFonts w:hint="default" w:ascii="Times New Roman" w:hAnsi="Times New Roman" w:eastAsia="仿宋" w:cs="Times New Roman"/>
                <w:color w:val="000000"/>
                <w:kern w:val="0"/>
                <w:sz w:val="24"/>
              </w:rPr>
              <w:t>2019</w:t>
            </w:r>
            <w:r>
              <w:rPr>
                <w:rFonts w:hAnsi="仿宋" w:eastAsia="仿宋"/>
                <w:color w:val="000000"/>
                <w:kern w:val="0"/>
                <w:sz w:val="24"/>
              </w:rPr>
              <w:t>年整体绩效完成情况良好　</w:t>
            </w:r>
          </w:p>
        </w:tc>
      </w:tr>
      <w:tr>
        <w:tblPrEx>
          <w:tblCellMar>
            <w:top w:w="0" w:type="dxa"/>
            <w:left w:w="0" w:type="dxa"/>
            <w:bottom w:w="0" w:type="dxa"/>
            <w:right w:w="0" w:type="dxa"/>
          </w:tblCellMar>
        </w:tblPrEx>
        <w:trPr>
          <w:trHeight w:val="493" w:hRule="atLeast"/>
          <w:jc w:val="center"/>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20"/>
                <w:szCs w:val="20"/>
              </w:rPr>
            </w:pPr>
            <w:r>
              <w:rPr>
                <w:rFonts w:ascii="Times New Roman" w:hAnsi="Times New Roman" w:eastAsia="宋体"/>
                <w:color w:val="000000"/>
                <w:kern w:val="0"/>
                <w:sz w:val="20"/>
                <w:szCs w:val="20"/>
              </w:rPr>
              <w:t>绩效指标完成的指标</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color w:val="000000"/>
                <w:sz w:val="20"/>
                <w:szCs w:val="20"/>
              </w:rPr>
            </w:pPr>
            <w:r>
              <w:rPr>
                <w:rFonts w:hint="eastAsia" w:ascii="Times New Roman" w:hAnsi="Times New Roman" w:eastAsia="宋体"/>
                <w:color w:val="000000"/>
                <w:kern w:val="0"/>
                <w:sz w:val="20"/>
                <w:szCs w:val="20"/>
              </w:rPr>
              <w:t>1、预算完成率2、</w:t>
            </w:r>
            <w:r>
              <w:rPr>
                <w:rFonts w:hint="eastAsia" w:ascii="Times New Roman" w:hAnsi="Times New Roman" w:eastAsia="宋体"/>
                <w:color w:val="000000"/>
                <w:kern w:val="0"/>
                <w:sz w:val="20"/>
                <w:szCs w:val="20"/>
                <w:lang w:val="en-US" w:eastAsia="zh-CN"/>
              </w:rPr>
              <w:t>支出进度率</w:t>
            </w:r>
            <w:r>
              <w:rPr>
                <w:rFonts w:hint="eastAsia" w:ascii="Times New Roman" w:hAnsi="Times New Roman" w:eastAsia="宋体"/>
                <w:color w:val="000000"/>
                <w:kern w:val="0"/>
                <w:sz w:val="20"/>
                <w:szCs w:val="20"/>
              </w:rPr>
              <w:t>3、政府采购执行率4、资产管理规范性5、绩效目标审核通过率6、预决算信息公开性7、绩效信息公开性8、重点工作完成率9、重点工作质量达标率10、重点工作完成及时性11、一般性支出压减率12、群众满意度</w:t>
            </w:r>
          </w:p>
        </w:tc>
      </w:tr>
      <w:tr>
        <w:tblPrEx>
          <w:tblCellMar>
            <w:top w:w="0" w:type="dxa"/>
            <w:left w:w="0" w:type="dxa"/>
            <w:bottom w:w="0" w:type="dxa"/>
            <w:right w:w="0" w:type="dxa"/>
          </w:tblCellMar>
        </w:tblPrEx>
        <w:trPr>
          <w:trHeight w:val="452" w:hRule="atLeast"/>
          <w:jc w:val="center"/>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20"/>
                <w:szCs w:val="20"/>
              </w:rPr>
            </w:pPr>
            <w:r>
              <w:rPr>
                <w:rFonts w:ascii="Times New Roman" w:hAnsi="Times New Roman" w:eastAsia="宋体"/>
                <w:color w:val="000000"/>
                <w:kern w:val="0"/>
                <w:sz w:val="20"/>
                <w:szCs w:val="20"/>
              </w:rPr>
              <w:t>超标完成和尚未完成的绩效指标与目标值偏差程度</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hint="eastAsia" w:ascii="Times New Roman" w:hAnsi="Times New Roman" w:eastAsia="仿宋_GB2312"/>
                <w:color w:val="000000"/>
                <w:sz w:val="20"/>
                <w:szCs w:val="20"/>
                <w:lang w:val="en-US" w:eastAsia="zh-CN"/>
              </w:rPr>
            </w:pPr>
            <w:r>
              <w:rPr>
                <w:rFonts w:hint="eastAsia" w:ascii="Times New Roman" w:hAnsi="Times New Roman" w:eastAsia="宋体"/>
                <w:color w:val="000000"/>
                <w:kern w:val="0"/>
                <w:sz w:val="20"/>
                <w:szCs w:val="20"/>
              </w:rPr>
              <w:t>1、预算调整率高出</w:t>
            </w:r>
            <w:r>
              <w:rPr>
                <w:rFonts w:hint="eastAsia" w:ascii="Times New Roman" w:hAnsi="Times New Roman" w:eastAsia="宋体"/>
                <w:color w:val="000000"/>
                <w:kern w:val="0"/>
                <w:sz w:val="20"/>
                <w:szCs w:val="20"/>
                <w:lang w:val="en-US" w:eastAsia="zh-CN"/>
              </w:rPr>
              <w:t>8.32</w:t>
            </w:r>
            <w:r>
              <w:rPr>
                <w:rFonts w:hint="eastAsia" w:ascii="Times New Roman" w:hAnsi="Times New Roman" w:eastAsia="宋体"/>
                <w:color w:val="000000"/>
                <w:kern w:val="0"/>
                <w:sz w:val="20"/>
                <w:szCs w:val="20"/>
              </w:rPr>
              <w:t>%；2、在职人员控制率</w:t>
            </w:r>
            <w:r>
              <w:rPr>
                <w:rFonts w:hint="eastAsia" w:ascii="Times New Roman" w:hAnsi="Times New Roman" w:eastAsia="宋体"/>
                <w:color w:val="000000"/>
                <w:kern w:val="0"/>
                <w:sz w:val="20"/>
                <w:szCs w:val="20"/>
                <w:lang w:val="en-US" w:eastAsia="zh-CN"/>
              </w:rPr>
              <w:t>209</w:t>
            </w:r>
            <w:r>
              <w:rPr>
                <w:rFonts w:hint="eastAsia" w:ascii="Times New Roman" w:hAnsi="Times New Roman" w:eastAsia="宋体"/>
                <w:color w:val="000000"/>
                <w:kern w:val="0"/>
                <w:sz w:val="20"/>
                <w:szCs w:val="20"/>
              </w:rPr>
              <w:t>%；3、</w:t>
            </w:r>
            <w:r>
              <w:rPr>
                <w:rFonts w:hint="eastAsia" w:ascii="Times New Roman" w:hAnsi="Times New Roman" w:eastAsia="宋体"/>
                <w:color w:val="000000"/>
                <w:kern w:val="0"/>
                <w:sz w:val="20"/>
                <w:szCs w:val="20"/>
              </w:rPr>
              <w:t>“三公经费”变动率</w:t>
            </w:r>
            <w:r>
              <w:rPr>
                <w:rFonts w:hint="eastAsia" w:ascii="Times New Roman" w:hAnsi="Times New Roman" w:eastAsia="宋体"/>
                <w:color w:val="000000"/>
                <w:kern w:val="0"/>
                <w:sz w:val="20"/>
                <w:szCs w:val="20"/>
                <w:lang w:val="en-US" w:eastAsia="zh-CN"/>
              </w:rPr>
              <w:t>-47.83%；4.</w:t>
            </w:r>
            <w:r>
              <w:rPr>
                <w:rFonts w:hint="eastAsia" w:ascii="Times New Roman" w:hAnsi="Times New Roman" w:eastAsia="宋体"/>
                <w:color w:val="000000"/>
                <w:kern w:val="0"/>
                <w:sz w:val="20"/>
                <w:szCs w:val="20"/>
              </w:rPr>
              <w:t>结转结余变动率</w:t>
            </w:r>
            <w:r>
              <w:rPr>
                <w:rFonts w:hint="eastAsia" w:ascii="Times New Roman" w:hAnsi="Times New Roman" w:eastAsia="宋体"/>
                <w:color w:val="000000"/>
                <w:kern w:val="0"/>
                <w:sz w:val="20"/>
                <w:szCs w:val="20"/>
                <w:lang w:val="en-US" w:eastAsia="zh-CN"/>
              </w:rPr>
              <w:t>-19.98%；5.</w:t>
            </w:r>
            <w:r>
              <w:rPr>
                <w:rFonts w:hint="eastAsia" w:ascii="Times New Roman" w:hAnsi="Times New Roman" w:eastAsia="宋体"/>
                <w:color w:val="000000"/>
                <w:kern w:val="0"/>
                <w:sz w:val="20"/>
                <w:szCs w:val="20"/>
              </w:rPr>
              <w:t>一般性支出压减率-</w:t>
            </w:r>
            <w:r>
              <w:rPr>
                <w:rFonts w:hint="eastAsia" w:ascii="Times New Roman" w:hAnsi="Times New Roman" w:eastAsia="宋体"/>
                <w:color w:val="000000"/>
                <w:kern w:val="0"/>
                <w:sz w:val="20"/>
                <w:szCs w:val="20"/>
                <w:lang w:val="en-US" w:eastAsia="zh-CN"/>
              </w:rPr>
              <w:t>19.27</w:t>
            </w:r>
            <w:r>
              <w:rPr>
                <w:rFonts w:hint="eastAsia" w:ascii="Times New Roman" w:hAnsi="Times New Roman" w:eastAsia="宋体"/>
                <w:color w:val="000000"/>
                <w:kern w:val="0"/>
                <w:sz w:val="20"/>
                <w:szCs w:val="20"/>
              </w:rPr>
              <w:t>%</w:t>
            </w:r>
            <w:r>
              <w:rPr>
                <w:rFonts w:hint="eastAsia" w:ascii="Times New Roman" w:hAnsi="Times New Roman" w:eastAsia="宋体"/>
                <w:color w:val="000000"/>
                <w:kern w:val="0"/>
                <w:sz w:val="20"/>
                <w:szCs w:val="20"/>
                <w:lang w:eastAsia="zh-CN"/>
              </w:rPr>
              <w:t>。</w:t>
            </w:r>
          </w:p>
        </w:tc>
      </w:tr>
      <w:tr>
        <w:tblPrEx>
          <w:tblCellMar>
            <w:top w:w="0" w:type="dxa"/>
            <w:left w:w="0" w:type="dxa"/>
            <w:bottom w:w="0" w:type="dxa"/>
            <w:right w:w="0" w:type="dxa"/>
          </w:tblCellMar>
        </w:tblPrEx>
        <w:trPr>
          <w:trHeight w:val="513" w:hRule="atLeast"/>
          <w:jc w:val="center"/>
        </w:trPr>
        <w:tc>
          <w:tcPr>
            <w:tcW w:w="5635" w:type="dxa"/>
            <w:gridSpan w:val="5"/>
            <w:tcBorders>
              <w:top w:val="single" w:color="000000" w:sz="4" w:space="0"/>
              <w:left w:val="single" w:color="000000" w:sz="4" w:space="0"/>
              <w:bottom w:val="nil"/>
              <w:right w:val="single" w:color="000000" w:sz="4" w:space="0"/>
            </w:tcBorders>
            <w:shd w:val="clear" w:color="auto" w:fill="auto"/>
            <w:noWrap w:val="0"/>
            <w:tcMar>
              <w:top w:w="10" w:type="dxa"/>
              <w:left w:w="10" w:type="dxa"/>
              <w:right w:w="10" w:type="dxa"/>
            </w:tcMar>
            <w:vAlign w:val="center"/>
          </w:tcPr>
          <w:p>
            <w:pPr>
              <w:jc w:val="center"/>
              <w:textAlignment w:val="center"/>
              <w:rPr>
                <w:rFonts w:ascii="Times New Roman" w:hAnsi="Times New Roman"/>
                <w:color w:val="000000"/>
                <w:sz w:val="20"/>
                <w:szCs w:val="20"/>
              </w:rPr>
            </w:pPr>
            <w:r>
              <w:rPr>
                <w:rFonts w:ascii="Times New Roman" w:hAnsi="Times New Roman" w:eastAsia="宋体"/>
                <w:color w:val="000000"/>
                <w:kern w:val="0"/>
                <w:sz w:val="20"/>
                <w:szCs w:val="20"/>
              </w:rPr>
              <w:t>超标完成和尚未完成的绩效指标原因说明</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color w:val="000000"/>
                <w:sz w:val="20"/>
                <w:szCs w:val="20"/>
              </w:rPr>
            </w:pPr>
            <w:r>
              <w:rPr>
                <w:rFonts w:hint="eastAsia" w:ascii="Times New Roman" w:hAnsi="Times New Roman" w:eastAsia="宋体"/>
                <w:color w:val="000000"/>
                <w:kern w:val="0"/>
                <w:sz w:val="20"/>
                <w:szCs w:val="20"/>
              </w:rPr>
              <w:t>1、预算调整率未完成原因是</w:t>
            </w:r>
            <w:r>
              <w:rPr>
                <w:rFonts w:hint="eastAsia" w:ascii="Times New Roman" w:hAnsi="Times New Roman" w:eastAsia="宋体"/>
                <w:color w:val="000000"/>
                <w:kern w:val="0"/>
                <w:sz w:val="20"/>
                <w:szCs w:val="20"/>
                <w:lang w:val="en-US" w:eastAsia="zh-CN"/>
              </w:rPr>
              <w:t>2019年安排了培训费，但因市局局长调整，培</w:t>
            </w:r>
            <w:bookmarkStart w:id="0" w:name="_GoBack"/>
            <w:bookmarkEnd w:id="0"/>
            <w:r>
              <w:rPr>
                <w:rFonts w:hint="eastAsia" w:ascii="Times New Roman" w:hAnsi="Times New Roman" w:eastAsia="宋体"/>
                <w:color w:val="000000"/>
                <w:kern w:val="0"/>
                <w:sz w:val="20"/>
                <w:szCs w:val="20"/>
                <w:lang w:val="en-US" w:eastAsia="zh-CN"/>
              </w:rPr>
              <w:t>训暂停</w:t>
            </w:r>
            <w:r>
              <w:rPr>
                <w:rFonts w:hint="eastAsia" w:ascii="Times New Roman" w:hAnsi="Times New Roman" w:eastAsia="宋体"/>
                <w:color w:val="000000"/>
                <w:kern w:val="0"/>
                <w:sz w:val="20"/>
                <w:szCs w:val="20"/>
              </w:rPr>
              <w:t>；2、在职人员控制率超标是因为我</w:t>
            </w:r>
            <w:r>
              <w:rPr>
                <w:rFonts w:hint="eastAsia" w:ascii="Times New Roman" w:hAnsi="Times New Roman" w:eastAsia="宋体"/>
                <w:color w:val="000000"/>
                <w:kern w:val="0"/>
                <w:sz w:val="20"/>
                <w:szCs w:val="20"/>
                <w:lang w:val="en-US" w:eastAsia="zh-CN"/>
              </w:rPr>
              <w:t>局</w:t>
            </w:r>
            <w:r>
              <w:rPr>
                <w:rFonts w:hint="eastAsia" w:ascii="Times New Roman" w:hAnsi="Times New Roman" w:eastAsia="宋体"/>
                <w:color w:val="000000"/>
                <w:kern w:val="0"/>
                <w:sz w:val="20"/>
                <w:szCs w:val="20"/>
              </w:rPr>
              <w:t>编制数只有</w:t>
            </w:r>
            <w:r>
              <w:rPr>
                <w:rFonts w:hint="eastAsia" w:ascii="Times New Roman" w:hAnsi="Times New Roman" w:eastAsia="宋体"/>
                <w:color w:val="000000"/>
                <w:kern w:val="0"/>
                <w:sz w:val="20"/>
                <w:szCs w:val="20"/>
                <w:lang w:val="en-US" w:eastAsia="zh-CN"/>
              </w:rPr>
              <w:t>22</w:t>
            </w:r>
            <w:r>
              <w:rPr>
                <w:rFonts w:hint="eastAsia" w:ascii="Times New Roman" w:hAnsi="Times New Roman" w:eastAsia="宋体"/>
                <w:color w:val="000000"/>
                <w:kern w:val="0"/>
                <w:sz w:val="20"/>
                <w:szCs w:val="20"/>
              </w:rPr>
              <w:t>个，但实际在职人数</w:t>
            </w:r>
            <w:r>
              <w:rPr>
                <w:rFonts w:hint="eastAsia" w:ascii="Times New Roman" w:hAnsi="Times New Roman" w:eastAsia="宋体"/>
                <w:color w:val="000000"/>
                <w:kern w:val="0"/>
                <w:sz w:val="20"/>
                <w:szCs w:val="20"/>
                <w:lang w:val="en-US" w:eastAsia="zh-CN"/>
              </w:rPr>
              <w:t>46</w:t>
            </w:r>
            <w:r>
              <w:rPr>
                <w:rFonts w:hint="eastAsia" w:ascii="Times New Roman" w:hAnsi="Times New Roman" w:eastAsia="宋体"/>
                <w:color w:val="000000"/>
                <w:kern w:val="0"/>
                <w:sz w:val="20"/>
                <w:szCs w:val="20"/>
              </w:rPr>
              <w:t>人。</w:t>
            </w:r>
          </w:p>
        </w:tc>
      </w:tr>
      <w:tr>
        <w:tblPrEx>
          <w:tblCellMar>
            <w:top w:w="0" w:type="dxa"/>
            <w:left w:w="0" w:type="dxa"/>
            <w:bottom w:w="0" w:type="dxa"/>
            <w:right w:w="0" w:type="dxa"/>
          </w:tblCellMar>
        </w:tblPrEx>
        <w:trPr>
          <w:trHeight w:val="690" w:hRule="atLeast"/>
          <w:jc w:val="center"/>
        </w:trPr>
        <w:tc>
          <w:tcPr>
            <w:tcW w:w="20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改进措施</w:t>
            </w:r>
          </w:p>
        </w:tc>
        <w:tc>
          <w:tcPr>
            <w:tcW w:w="3583"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textAlignment w:val="center"/>
              <w:rPr>
                <w:rFonts w:ascii="Times New Roman" w:hAnsi="Times New Roman"/>
                <w:color w:val="000000"/>
                <w:sz w:val="20"/>
                <w:szCs w:val="20"/>
              </w:rPr>
            </w:pPr>
            <w:r>
              <w:rPr>
                <w:rStyle w:val="22"/>
              </w:rPr>
              <w:t>1.</w:t>
            </w:r>
            <w:r>
              <w:rPr>
                <w:rStyle w:val="23"/>
                <w:rFonts w:ascii="Times New Roman" w:hAnsi="Times New Roman" w:cs="Times New Roman"/>
              </w:rPr>
              <w:t>对部门预算编制、预算执行与部门决算等的措施</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textAlignment w:val="center"/>
              <w:rPr>
                <w:rFonts w:ascii="Times New Roman" w:hAnsi="Times New Roman"/>
                <w:color w:val="000000"/>
                <w:sz w:val="20"/>
                <w:szCs w:val="20"/>
              </w:rPr>
            </w:pPr>
            <w:r>
              <w:rPr>
                <w:rFonts w:hint="eastAsia" w:ascii="Times New Roman" w:hAnsi="Times New Roman" w:eastAsia="宋体"/>
                <w:color w:val="000000"/>
                <w:kern w:val="0"/>
                <w:sz w:val="20"/>
                <w:szCs w:val="20"/>
              </w:rPr>
              <w:t>1、细化预算及绩效管理工作，在预算及绩效编制过程中更加科学规范。2、预算编制工作与业务工作紧密结合，增强预算编制准确性。3、加强预算执行和绩效考核，将绩效考核工作贯穿业务工作全过程。</w:t>
            </w:r>
            <w:r>
              <w:rPr>
                <w:rFonts w:ascii="Times New Roman" w:hAnsi="Times New Roman" w:eastAsia="宋体"/>
                <w:color w:val="000000"/>
                <w:kern w:val="0"/>
                <w:sz w:val="20"/>
                <w:szCs w:val="20"/>
              </w:rPr>
              <w:t>　</w:t>
            </w:r>
          </w:p>
        </w:tc>
      </w:tr>
      <w:tr>
        <w:tblPrEx>
          <w:tblCellMar>
            <w:top w:w="0" w:type="dxa"/>
            <w:left w:w="0" w:type="dxa"/>
            <w:bottom w:w="0" w:type="dxa"/>
            <w:right w:w="0" w:type="dxa"/>
          </w:tblCellMar>
        </w:tblPrEx>
        <w:trPr>
          <w:trHeight w:val="575" w:hRule="atLeast"/>
          <w:jc w:val="center"/>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Times New Roman" w:hAnsi="Times New Roman"/>
              </w:rPr>
            </w:pPr>
          </w:p>
        </w:tc>
        <w:tc>
          <w:tcPr>
            <w:tcW w:w="3583"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textAlignment w:val="center"/>
              <w:rPr>
                <w:rFonts w:ascii="Times New Roman" w:hAnsi="Times New Roman"/>
                <w:color w:val="000000"/>
                <w:sz w:val="20"/>
                <w:szCs w:val="20"/>
              </w:rPr>
            </w:pPr>
            <w:r>
              <w:rPr>
                <w:rStyle w:val="22"/>
              </w:rPr>
              <w:t>2.</w:t>
            </w:r>
            <w:r>
              <w:rPr>
                <w:rStyle w:val="23"/>
                <w:rFonts w:ascii="Times New Roman" w:hAnsi="Times New Roman" w:cs="Times New Roman"/>
              </w:rPr>
              <w:t>对制度完善、人员管理、资产配置等的措施</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color w:val="000000"/>
                <w:sz w:val="20"/>
                <w:szCs w:val="20"/>
              </w:rPr>
            </w:pPr>
            <w:r>
              <w:rPr>
                <w:rFonts w:hint="eastAsia" w:ascii="Times New Roman" w:hAnsi="Times New Roman" w:eastAsia="宋体"/>
                <w:color w:val="000000"/>
                <w:kern w:val="0"/>
                <w:sz w:val="20"/>
                <w:szCs w:val="20"/>
              </w:rPr>
              <w:t>1、结合实际工作，不断完成绩效管理制度2、积极宣传预算绩效管理工作，提高绩效意识。</w:t>
            </w:r>
          </w:p>
        </w:tc>
      </w:tr>
      <w:tr>
        <w:tblPrEx>
          <w:tblCellMar>
            <w:top w:w="0" w:type="dxa"/>
            <w:left w:w="0" w:type="dxa"/>
            <w:bottom w:w="0" w:type="dxa"/>
            <w:right w:w="0" w:type="dxa"/>
          </w:tblCellMar>
        </w:tblPrEx>
        <w:trPr>
          <w:trHeight w:val="585" w:hRule="atLeast"/>
          <w:jc w:val="center"/>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Times New Roman" w:hAnsi="Times New Roman"/>
              </w:rPr>
            </w:pPr>
          </w:p>
        </w:tc>
        <w:tc>
          <w:tcPr>
            <w:tcW w:w="3583"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textAlignment w:val="center"/>
              <w:rPr>
                <w:rFonts w:ascii="Times New Roman" w:hAnsi="Times New Roman"/>
                <w:color w:val="000000"/>
                <w:sz w:val="20"/>
                <w:szCs w:val="20"/>
              </w:rPr>
            </w:pPr>
            <w:r>
              <w:rPr>
                <w:rStyle w:val="22"/>
              </w:rPr>
              <w:t>3.</w:t>
            </w:r>
            <w:r>
              <w:rPr>
                <w:rStyle w:val="23"/>
                <w:rFonts w:ascii="Times New Roman" w:hAnsi="Times New Roman" w:cs="Times New Roman"/>
              </w:rPr>
              <w:t>其他措施</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eastAsia="宋体"/>
                <w:color w:val="000000"/>
                <w:kern w:val="0"/>
                <w:sz w:val="20"/>
                <w:szCs w:val="20"/>
              </w:rPr>
            </w:pPr>
          </w:p>
        </w:tc>
      </w:tr>
    </w:tbl>
    <w:p>
      <w:pPr>
        <w:spacing w:line="584" w:lineRule="exact"/>
        <w:rPr>
          <w:rFonts w:ascii="Times New Roman" w:hAnsi="Times New Roman" w:eastAsia="仿宋_GB2312" w:cs="Times New Roman"/>
          <w:b/>
          <w:bCs/>
          <w:sz w:val="32"/>
          <w:szCs w:val="32"/>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color w:val="000000" w:themeColor="text1"/>
          <w14:textFill>
            <w14:solidFill>
              <w14:schemeClr w14:val="tx1"/>
            </w14:solidFill>
          </w14:textFill>
        </w:rPr>
        <w:sectPr>
          <w:headerReference r:id="rId27" w:type="default"/>
          <w:pgSz w:w="16838" w:h="11906" w:orient="landscape"/>
          <w:pgMar w:top="1418" w:right="1701" w:bottom="1418" w:left="1281" w:header="851" w:footer="992" w:gutter="0"/>
          <w:pgNumType w:fmt="numberInDash"/>
          <w:cols w:space="0" w:num="1"/>
          <w:docGrid w:type="lines" w:linePitch="312" w:charSpace="0"/>
        </w:sect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72576;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gm8tf3QAAAA8BAAAPAAAAAAAAAAEAIAAA&#10;ACIAAABkcnMvZG93bnJldi54bWxQSwECFAAUAAAACACHTuJACmAlp3kCAADaBAAADgAAAAAAAAAB&#10;ACAAAAAsAQAAZHJzL2Uyb0RvYy54bWxQSwUGAAAAAAYABgBZAQAAFwYAAAAA&#10;">
                <v:fill on="t" focussize="0,0"/>
                <v:stroke on="f" weight="1pt" miterlimit="8" joinstyle="miter"/>
                <v:imagedata o:title=""/>
                <o:lock v:ext="edit" aspectratio="f"/>
              </v:rect>
            </w:pict>
          </mc:Fallback>
        </mc:AlternateContent>
      </w:r>
    </w:p>
    <w:sectPr>
      <w:headerReference r:id="rId28" w:type="default"/>
      <w:pgSz w:w="11906" w:h="16838"/>
      <w:pgMar w:top="1701" w:right="1418" w:bottom="1281" w:left="141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UnicodeMS">
    <w:altName w:val="Malgun Gothic"/>
    <w:panose1 w:val="00000000000000000000"/>
    <w:charset w:val="81"/>
    <w:family w:val="auto"/>
    <w:pitch w:val="default"/>
    <w:sig w:usb0="00000000" w:usb1="00000000" w:usb2="00000010"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方正小标宋简体">
    <w:altName w:val="方正舒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9504"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69504;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5RxP9kAAAAJAQAADwAAAAAAAAABACAAAAAiAAAAZHJzL2Rvd25yZXYueG1s&#10;UEsBAhQAFAAAAAgAh07iQOwo99owAgAAVQQAAA4AAAAAAAAAAQAgAAAAKAEAAGRycy9lMm9Eb2Mu&#10;eG1sUEsFBgAAAAAGAAYAWQEAAMoFA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70528"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70528;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XVzfvZAAAACgEAAA8AAAAAAAAAAQAgAAAAIgAAAGRycy9kb3ducmV2Lnht&#10;bFBLAQIUABQAAAAIAIdO4kAFGwodMQIAAFUEAAAOAAAAAAAAAAEAIAAAACgBAABkcnMvZTJvRG9j&#10;LnhtbFBLBQYAAAAABgAGAFkBAADLBQ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71552"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71552;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33f3PZAAAACgEAAA8AAAAAAAAAAQAgAAAAIgAAAGRycy9kb3ducmV2Lnht&#10;bFBLAQIUABQAAAAIAIdO4kBDJau5MQIAAFQEAAAOAAAAAAAAAAEAIAAAACgBAABkcnMvZTJvRG9j&#10;LnhtbFBLBQYAAAAABgAGAFkBAADL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72576"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672576;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7ilozaAAAACgEAAA8AAAAAAAAAAQAgAAAAIgAAAGRycy9kb3ducmV2&#10;LnhtbFBLAQIUABQAAAAIAIdO4kCYs7DsMwIAAFcEAAAOAAAAAAAAAAEAIAAAACkBAABkcnMvZTJv&#10;RG9jLnhtbFBLBQYAAAAABgAGAFkBAADO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75648"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75648;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fd/c9kAAAAKAQAADwAAAAAAAAABACAAAAAiAAAAZHJzL2Rvd25yZXYueG1s&#10;UEsBAhQAFAAAAAgAh07iQK8TUP8wAgAAVgQAAA4AAAAAAAAAAQAgAAAAKAEAAGRycy9lMm9Eb2Mu&#10;eG1sUEsFBgAAAAAGAAYAWQEAAMoFA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028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926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80768"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1680768;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ZJ93PtoAAAALAQAADwAAAAAAAAABACAAAAAiAAAAZHJzL2Rvd25yZXYueG1sUEsBAhQA&#10;FAAAAAgAh07iQNECCxIOBQAA7hQAAA4AAAAAAAAAAQAgAAAAKQ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1681792;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hZwHbAAAACgEAAA8AAAAAAAAAAQAgAAAAIgAA&#10;AGRycy9kb3ducmV2LnhtbFBLAQIUABQAAAAIAIdO4kD2f4JHPgIAAGcEAAAOAAAAAAAAAAEAIAAA&#10;ACoBAABkcnMvZTJvRG9jLnhtbFBLBQYAAAAABgAGAFkBAADaBQAAAAA=&#10;">
              <v:fill on="f" focussize="0,0"/>
              <v:stroke on="f" weight="0.5pt"/>
              <v:imagedata o:title=""/>
              <o:lock v:ext="edit" aspectratio="f"/>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77696"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77696;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9744"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79744;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73600"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73600;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4624"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74624;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82816" behindDoc="0" locked="0" layoutInCell="1" allowOverlap="1">
              <wp:simplePos x="0" y="0"/>
              <wp:positionH relativeFrom="page">
                <wp:posOffset>28575</wp:posOffset>
              </wp:positionH>
              <wp:positionV relativeFrom="topMargin">
                <wp:posOffset>361950</wp:posOffset>
              </wp:positionV>
              <wp:extent cx="6915150" cy="447675"/>
              <wp:effectExtent l="0" t="0" r="0" b="9525"/>
              <wp:wrapNone/>
              <wp:docPr id="42" name="组合 42"/>
              <wp:cNvGraphicFramePr/>
              <a:graphic xmlns:a="http://schemas.openxmlformats.org/drawingml/2006/main">
                <a:graphicData uri="http://schemas.microsoft.com/office/word/2010/wordprocessingGroup">
                  <wpg:wgp>
                    <wpg:cNvGrpSpPr/>
                    <wpg:grpSpPr>
                      <a:xfrm>
                        <a:off x="0" y="0"/>
                        <a:ext cx="6915150" cy="447675"/>
                        <a:chOff x="881" y="505"/>
                        <a:chExt cx="11930" cy="1179"/>
                      </a:xfrm>
                    </wpg:grpSpPr>
                    <wps:wsp>
                      <wps:cNvPr id="4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28.5pt;height:35.25pt;width:544.5pt;mso-position-horizontal-relative:page;mso-position-vertical-relative:page;z-index:251682816;mso-width-relative:page;mso-height-relative:page;" coordorigin="881,505" coordsize="11930,1179" o:gfxdata="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xh85j9kAAAAJAQAADwAAAAAAAAABACAAAAAiAAAAZHJzL2Rvd25yZXYueG1sUEsBAhQA&#10;FAAAAAgAh07iQCAlhCMPBQAA7h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4t4BeL0AAADb&#10;AAAADwAAAGRycy9kb3ducmV2LnhtbEWPzWrDMBCE74W+g9hCLqWRkqYhuJZzKA3pISE0zQMs1tYy&#10;tlbGkvPz9lEgkOMwM98w+fLsWnGkPtSeNUzGCgRx6U3NlYbD3+ptASJEZIOtZ9JwoQDL4vkpx8z4&#10;E//ScR8rkSAcMtRgY+wyKUNpyWEY+444ef++dxiT7CtpejwluGvlVKm5dFhzWrDY0ZelstkPTsMQ&#10;zMdgd6rZNNs5x7X7bspXpfXoZaI+QUQ6x0f43v4xGmbvcPuSfoAs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3gF4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6osHGL8AAADb&#10;AAAADwAAAGRycy9kb3ducmV2LnhtbEWP0WrCQBRE3wv9h+UW+mY2lqBp6iqlrdgnbTUfcMlek2j2&#10;bsiuSfz7riD0cZiZM8xiNZpG9NS52rKCaRSDIC6srrlUkB/WkxSE88gaG8uk4EoOVsvHhwVm2g78&#10;S/3elyJA2GWooPK+zaR0RUUGXWRb4uAdbWfQB9mVUnc4BLhp5Escz6TBmsNChS19VFSc9xej4H27&#10;e13/FGleNof5kH+dPufJ5qTU89M0fgPhafT/4Xv7WytIErh9CT9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LBxi/&#10;AAAA2w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L6oALwAAADb&#10;AAAADwAAAGRycy9kb3ducmV2LnhtbEWP3WoCMRSE74W+QziCd5qspbasRqlCQUpvXPsAh83pZn9y&#10;sm7iat++KRR6Ocx8M8xmd3edGGkItWcN2UKBIC69qbnS8Hl+m7+ACBHZYOeZNHxTgN32YbLB3Pgb&#10;n2gsYiVSCYccNdgY+1zKUFpyGBa+J07elx8cxiSHSpoBb6ncdXKp1Eo6rDktWOzpYKlsi6vT8DTy&#10;R3uxqsd9vGT2NWvew3Oj9WyaqTWISPf4H/6jjyZxj/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qAC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3840" behindDoc="0" locked="0" layoutInCell="1" allowOverlap="1">
              <wp:simplePos x="0" y="0"/>
              <wp:positionH relativeFrom="page">
                <wp:posOffset>0</wp:posOffset>
              </wp:positionH>
              <wp:positionV relativeFrom="page">
                <wp:posOffset>377825</wp:posOffset>
              </wp:positionV>
              <wp:extent cx="3556000" cy="406400"/>
              <wp:effectExtent l="0" t="0" r="0" b="0"/>
              <wp:wrapNone/>
              <wp:docPr id="54" name="组合 54"/>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55"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3840;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x6bsHtcAAAAHAQAADwAAAAAAAAABACAAAAAiAAAAZHJzL2Rvd25yZXYueG1sUEsBAhQAFAAAAAgA&#10;h07iQL7NvuRDAwAAgwgAAA4AAAAAAAAAAQAgAAAAJgEAAGRycy9lMm9Eb2MueG1sUEsFBgAAAAAG&#10;AAYAWQEAANsGAAAAAA==&#10;">
              <o:lock v:ext="edit" aspectratio="f"/>
              <v:shape id="文本框 6" o:spid="_x0000_s1026" o:spt="202" type="#_x0000_t202" style="position:absolute;left:1401;top:880;height:641;width:3087;" filled="f" stroked="f" coordsize="21600,21600"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VVW/abwAAADb&#10;AAAADwAAAGRycy9kb3ducmV2LnhtbEWPQWsCMRSE7wX/Q3iCl6LJSpXt1igiCl7dSs/Pzevu0s3L&#10;ksRV/70pFHocZuYbZrW5204M5EPrWEM2UyCIK2darjWcPw/THESIyAY7x6ThQQE269HLCgvjbnyi&#10;oYy1SBAOBWpoYuwLKUPVkMUwcz1x8r6dtxiT9LU0Hm8Jbjs5V2opLbacFhrsaddQ9VNebaKc37cL&#10;uc8v2dvr7iv3Q1ae1EHryThTHyAi3eN/+K99NBoWS/j9kn6AX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Vv2m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r>
      <w:rPr>
        <w:rFonts w:hint="eastAsia"/>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87936" behindDoc="0" locked="0" layoutInCell="1" allowOverlap="1">
              <wp:simplePos x="0" y="0"/>
              <wp:positionH relativeFrom="page">
                <wp:posOffset>27940</wp:posOffset>
              </wp:positionH>
              <wp:positionV relativeFrom="topMargin">
                <wp:posOffset>361950</wp:posOffset>
              </wp:positionV>
              <wp:extent cx="9401175" cy="447675"/>
              <wp:effectExtent l="0" t="0" r="9525" b="9525"/>
              <wp:wrapNone/>
              <wp:docPr id="63" name="组合 63"/>
              <wp:cNvGraphicFramePr/>
              <a:graphic xmlns:a="http://schemas.openxmlformats.org/drawingml/2006/main">
                <a:graphicData uri="http://schemas.microsoft.com/office/word/2010/wordprocessingGroup">
                  <wpg:wgp>
                    <wpg:cNvGrpSpPr/>
                    <wpg:grpSpPr>
                      <a:xfrm>
                        <a:off x="0" y="0"/>
                        <a:ext cx="9401175" cy="447675"/>
                        <a:chOff x="881" y="505"/>
                        <a:chExt cx="11930" cy="1179"/>
                      </a:xfrm>
                    </wpg:grpSpPr>
                    <wps:wsp>
                      <wps:cNvPr id="6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pt;margin-top:28.5pt;height:35.25pt;width:740.25pt;mso-position-horizontal-relative:page;mso-position-vertical-relative:page;z-index:251687936;mso-width-relative:page;mso-height-relative:page;" coordorigin="881,505" coordsize="11930,1179" o:gfxdata="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ONERDtoAAAAJAQAADwAAAAAAAAABACAAAAAiAAAAZHJzL2Rvd25yZXYueG1sUEsBAhQA&#10;FAAAAAgAh07iQIojR6UOBQAA7hQAAA4AAAAAAAAAAQAgAAAAKQ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JoLFbL0AAADb&#10;AAAADwAAAGRycy9kb3ducmV2LnhtbEWPQWvCQBSE70L/w/IKvYjuWjSU6CaH0tIeFFH7Ax7Z12xI&#10;9m3IbtT++64geBxm5htmU15dJ840hMazhsVcgSCuvGm41vBz+py9gQgR2WDnmTT8UYCyeJpsMDf+&#10;wgc6H2MtEoRDjhpsjH0uZagsOQxz3xMn79cPDmOSQy3NgJcEd518VSqTDhtOCxZ7erdUtcfRaRiD&#10;WY12r9ptu8s4frmPtpoqrV+eF2oNItI1PsL39rfRkC3h9iX9AF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gsV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znL+470AAADb&#10;AAAADwAAAGRycy9kb3ducmV2LnhtbEWP3YrCMBSE74V9h3AWvNNUWf+qUcRV3Kv1rw9waI5ttTkp&#10;TbT69kZY2MthZr5hZouHKcWdaldYVtDrRiCIU6sLzhQkp01nDMJ5ZI2lZVLwJAeL+UdrhrG2DR/o&#10;fvSZCBB2MSrIva9iKV2ak0HXtRVx8M62NuiDrDOpa2wC3JSyH0VDabDgsJBjRauc0uvxZhQsf3eT&#10;zT4dJ1l5GjXJ+vI9+tpelGp/9qIpCE8P/x/+a/9oBcMBvL+EHyD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cv7jvQAA&#10;ANs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EqXBJbwAAADb&#10;AAAADwAAAGRycy9kb3ducmV2LnhtbEWPzWrDMBCE74W8g9hCbo3kQtzgRg5NIRBKL/l5gMXaWo6t&#10;lWMpTvL2VSHQ4zAz3zDL1c11YqQhNJ41ZDMFgrjypuFaw/GweVmACBHZYOeZNNwpwKqcPC2xMP7K&#10;Oxr3sRYJwqFADTbGvpAyVJYchpnviZP34weHMcmhlmbAa4K7Tr4qlUuHDacFiz19Wqra/cVpmI/8&#10;3Z6t6nEdz5n9yE5f4e2k9fQ5U+8gIt3if/jR3hoNeQ5/X9IPk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lwSW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8960" behindDoc="0" locked="0" layoutInCell="1" allowOverlap="1">
              <wp:simplePos x="0" y="0"/>
              <wp:positionH relativeFrom="page">
                <wp:posOffset>0</wp:posOffset>
              </wp:positionH>
              <wp:positionV relativeFrom="page">
                <wp:posOffset>377825</wp:posOffset>
              </wp:positionV>
              <wp:extent cx="3556000" cy="406400"/>
              <wp:effectExtent l="0" t="0" r="0" b="0"/>
              <wp:wrapNone/>
              <wp:docPr id="67" name="组合 67"/>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6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8960;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DHpuwe1wAA&#10;AAcBAAAPAAAAAAAAAAEAIAAAACIAAABkcnMvZG93bnJldi54bWxQSwECFAAUAAAACACHTuJAxi/m&#10;njwDAACDCAAADgAAAAAAAAABACAAAAAmAQAAZHJzL2Uyb0RvYy54bWxQSwUGAAAAAAYABgBZAQAA&#10;1AYAAAAA&#10;">
              <o:lock v:ext="edit" aspectratio="f"/>
              <v:shape id="文本框 6" o:spid="_x0000_s1026" o:spt="202" type="#_x0000_t202" style="position:absolute;left:1401;top:880;height:641;width:3087;" filled="f" stroked="f" coordsize="21600,21600" o:gfxdata="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VQ2+7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6qbhprwAAADb&#10;AAAADwAAAGRycy9kb3ducmV2LnhtbEWPQWsCMRSE7wX/Q3iCl6LJSivrahSRCr26lZ6fm+fu4uZl&#10;SdJV/70pFHocZuYbZr29204M5EPrWEM2UyCIK2darjWcvg7THESIyAY7x6ThQQG2m9HLGgvjbnyk&#10;oYy1SBAOBWpoYuwLKUPVkMUwcz1x8i7OW4xJ+loaj7cEt52cK7WQFltOCw32tG+oupY/NlFOy927&#10;/MjP2dvr/jv3Q1Ye1UHryThTKxCR7vE//Nf+NBoWS/j9kn6A3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m4a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85888"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1" name="组合 41"/>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7"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8"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9"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85888;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VimXLR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DyRprsAAADb&#10;AAAADwAAAGRycy9kb3ducmV2LnhtbEWPQYvCMBSE78L+h/AW9iKaKKhLNXpYFD0oou4PeDRvm9Lm&#10;pTSpuv/eCILHYWa+YRaru6vFldpQetYwGioQxLk3JRcafi+bwTeIEJEN1p5Jwz8FWC0/egvMjL/x&#10;ia7nWIgE4ZChBhtjk0kZcksOw9A3xMn7863DmGRbSNPiLcFdLcdKTaXDktOCxYZ+LOXVuXMaumAm&#10;nT2qal8dphy3bl3lfaX11+dIzUFEusd3+NXeGQ2TGTy/pB8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yRp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7h+bwLoAAADb&#10;AAAADwAAAGRycy9kb3ducmV2LnhtbEVPy4rCMBTdD/gP4QruNFWcUatRxAfOymc/4NJc22pzU5po&#10;nb83C2GWh/OeLV6mFE+qXWFZQb8XgSBOrS44U5Bctt0xCOeRNZaWScEfOVjMW18zjLVt+ETPs89E&#10;CGEXo4Lc+yqW0qU5GXQ9WxEH7mprgz7AOpO6xiaEm1IOouhHGiw4NORY0Sqn9H5+GAXL/WGyPabj&#10;JCsvoybZ3Naj4e6mVKfdj6YgPL38v/jj/tUKvsPY8CX8AD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H5vAugAAANsA&#10;AAAPAAAAAAAAAAEAIAAAACIAAABkcnMvZG93bnJldi54bWxQSwECFAAUAAAACACHTuJAMy8FnjsA&#10;AAA5AAAAEAAAAAAAAAABACAAAAAJAQAAZHJzL3NoYXBleG1sLnhtbFBLBQYAAAAABgAGAFsBAACz&#10;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Vaf6rwAAADb&#10;AAAADwAAAGRycy9kb3ducmV2LnhtbEWP3WoCMRSE74W+QziCd5qs0NquRqlCQUpvXPsAh83pZn9y&#10;sm7iat++KRR6Ocx8M8xmd3edGGkItWcN2UKBIC69qbnS8Hl+mz+DCBHZYOeZNHxTgN32YbLB3Pgb&#10;n2gsYiVSCYccNdgY+1zKUFpyGBa+J07elx8cxiSHSpoBb6ncdXKp1JN0WHNasNjTwVLZFlen4XHk&#10;j/ZiVY/7eMnsa9a8h1Wj9WyaqTWISPf4H/6jjyZxL/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Wn+q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6912" behindDoc="0" locked="0" layoutInCell="1" allowOverlap="1">
              <wp:simplePos x="0" y="0"/>
              <wp:positionH relativeFrom="page">
                <wp:posOffset>0</wp:posOffset>
              </wp:positionH>
              <wp:positionV relativeFrom="page">
                <wp:posOffset>377825</wp:posOffset>
              </wp:positionV>
              <wp:extent cx="3556000" cy="406400"/>
              <wp:effectExtent l="0" t="0" r="0" b="0"/>
              <wp:wrapNone/>
              <wp:docPr id="60" name="组合 60"/>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6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6912;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DH&#10;puwe1wAAAAcBAAAPAAAAAAAAAAEAIAAAACIAAABkcnMvZG93bnJldi54bWxQSwECFAAUAAAACACH&#10;TuJA5TSF6kIDAACDCAAADgAAAAAAAAABACAAAAAmAQAAZHJzL2Uyb0RvYy54bWxQSwUGAAAAAAYA&#10;BgBZAQAA2gYAAAAA&#10;">
              <o:lock v:ext="edit" aspectratio="f"/>
              <v:shape id="文本框 6" o:spid="_x0000_s1026" o:spt="202" type="#_x0000_t202" style="position:absolute;left:1401;top:880;height:641;width:3087;" filled="f" stroked="f" coordsize="21600,21600" o:gfxdata="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un2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txbxContent>
                </v:textbox>
              </v:shape>
              <v:rect id="矩形 7" o:spid="_x0000_s1026" o:spt="1" style="position:absolute;left:1337;top:1044;height:330;width:119;v-text-anchor:middle;" fillcolor="#000000 [3213]" filled="t" stroked="f" coordsize="21600,21600" o:gfxdata="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Cc9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1.5pt;width:594.8pt;mso-position-horizontal-relative:page;mso-position-vertical-relative:page;z-index:251667456;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CA2E43ZAAAACQEAAA8AAAAAAAAAAQAgAAAAIgAAAGRycy9kb3ducmV2LnhtbFBLAQIUABQA&#10;AAAIAIdO4kDZlDXw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848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6848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NFL&#10;iJHZAAAACQEAAA8AAAAAAAAAAQAgAAAAIgAAAGRycy9kb3ducmV2LnhtbFBLAQIUABQAAAAIAIdO&#10;4kDgh/c/PwMAAIcIAAAOAAAAAAAAAAEAIAAAACgBAABkcnMvZTJvRG9jLnhtbFBLBQYAAAAABgAG&#10;AFkBAADZ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2336"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662336;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N5InYDYAAAACAEAAA8AAAAAAAAAAQAgAAAAIgAAAGRycy9kb3ducmV2LnhtbFBLAQIUABQA&#10;AAAIAIdO4kB5epZwRgMAAIcIAAAOAAAAAAAAAAEAIAAAACcBAABkcnMvZTJvRG9jLnhtbFBLBQYA&#10;AAAABgAGAFkBAADf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1312"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61312;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663360;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4384"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64384;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6432"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6432;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sxve51wAAAAcBAAAPAAAAAAAAAAEAIAAAACIAAABkcnMvZG93bnJldi54bWxQSwECFAAU&#10;AAAACACHTuJApJ6XBEgDAACHCAAADgAAAAAAAAABACAAAAAmAQAAZHJzL2Uyb0RvYy54bWxQSwUG&#10;AAAAAAYABgBZAQAA4A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5408"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65408;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U0b31QAAAAYBAAAPAAAAAAAAAAEAIAAAACIAAABkcnMvZG93bnJldi54bWxQSwECFAAUAAAA&#10;CACHTuJAAWusgQ8FAADzFAAADgAAAAAAAAABACAAAAAk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pPr>
        <w:ind w:left="-1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0"/>
  <w:bordersDoNotSurroundFooter w:val="0"/>
  <w:attachedTemplate r:id="rId1"/>
  <w:documentProtection w:enforcement="0"/>
  <w:defaultTabStop w:val="420"/>
  <w:drawingGridHorizontalSpacing w:val="105"/>
  <w:drawingGridVerticalSpacing w:val="16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2588F"/>
    <w:rsid w:val="0007063E"/>
    <w:rsid w:val="00073392"/>
    <w:rsid w:val="00073F4E"/>
    <w:rsid w:val="00086C89"/>
    <w:rsid w:val="000A39FB"/>
    <w:rsid w:val="000A5468"/>
    <w:rsid w:val="00110AF6"/>
    <w:rsid w:val="00117746"/>
    <w:rsid w:val="00163F95"/>
    <w:rsid w:val="00177BEB"/>
    <w:rsid w:val="00180A9A"/>
    <w:rsid w:val="001829C0"/>
    <w:rsid w:val="00184809"/>
    <w:rsid w:val="001878E9"/>
    <w:rsid w:val="00192112"/>
    <w:rsid w:val="001B0127"/>
    <w:rsid w:val="001C12D5"/>
    <w:rsid w:val="001C69F7"/>
    <w:rsid w:val="001D6F97"/>
    <w:rsid w:val="002650EC"/>
    <w:rsid w:val="002A6C46"/>
    <w:rsid w:val="002C19B5"/>
    <w:rsid w:val="002E6711"/>
    <w:rsid w:val="00332F9E"/>
    <w:rsid w:val="00335973"/>
    <w:rsid w:val="0033784A"/>
    <w:rsid w:val="00365EE5"/>
    <w:rsid w:val="003A4EE8"/>
    <w:rsid w:val="003D72B8"/>
    <w:rsid w:val="003E1B81"/>
    <w:rsid w:val="00442CC2"/>
    <w:rsid w:val="00446244"/>
    <w:rsid w:val="00473C20"/>
    <w:rsid w:val="004D61CB"/>
    <w:rsid w:val="005011D6"/>
    <w:rsid w:val="00503F2E"/>
    <w:rsid w:val="00510532"/>
    <w:rsid w:val="00523C59"/>
    <w:rsid w:val="00552226"/>
    <w:rsid w:val="00566120"/>
    <w:rsid w:val="005758DB"/>
    <w:rsid w:val="00582E6D"/>
    <w:rsid w:val="005954D5"/>
    <w:rsid w:val="005A53FA"/>
    <w:rsid w:val="005D1293"/>
    <w:rsid w:val="00630D2B"/>
    <w:rsid w:val="006317C3"/>
    <w:rsid w:val="00644D5F"/>
    <w:rsid w:val="00657F86"/>
    <w:rsid w:val="006727AD"/>
    <w:rsid w:val="00691425"/>
    <w:rsid w:val="006A516E"/>
    <w:rsid w:val="006B0830"/>
    <w:rsid w:val="006D4319"/>
    <w:rsid w:val="00714F74"/>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07D9C"/>
    <w:rsid w:val="00921602"/>
    <w:rsid w:val="00957EA1"/>
    <w:rsid w:val="00966E5B"/>
    <w:rsid w:val="009B4EF0"/>
    <w:rsid w:val="009D271F"/>
    <w:rsid w:val="00A929C2"/>
    <w:rsid w:val="00AA283B"/>
    <w:rsid w:val="00AA7981"/>
    <w:rsid w:val="00AD097F"/>
    <w:rsid w:val="00AD25D1"/>
    <w:rsid w:val="00B47723"/>
    <w:rsid w:val="00B47E7A"/>
    <w:rsid w:val="00B518BA"/>
    <w:rsid w:val="00B62993"/>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872FB"/>
    <w:rsid w:val="00EA05EC"/>
    <w:rsid w:val="00EC06F4"/>
    <w:rsid w:val="00ED141E"/>
    <w:rsid w:val="00EE4E36"/>
    <w:rsid w:val="00F665F4"/>
    <w:rsid w:val="00FD225F"/>
    <w:rsid w:val="00FE1CE0"/>
    <w:rsid w:val="0340669B"/>
    <w:rsid w:val="0610777A"/>
    <w:rsid w:val="07DC3639"/>
    <w:rsid w:val="097008D2"/>
    <w:rsid w:val="0B011416"/>
    <w:rsid w:val="0FF75F54"/>
    <w:rsid w:val="102F3C47"/>
    <w:rsid w:val="148D27D8"/>
    <w:rsid w:val="160E0749"/>
    <w:rsid w:val="1B197406"/>
    <w:rsid w:val="1C6E4D9F"/>
    <w:rsid w:val="2169732D"/>
    <w:rsid w:val="24026C60"/>
    <w:rsid w:val="249A4101"/>
    <w:rsid w:val="2BBE5AE0"/>
    <w:rsid w:val="2C283859"/>
    <w:rsid w:val="2CD71167"/>
    <w:rsid w:val="2EF30C1E"/>
    <w:rsid w:val="2F0D570A"/>
    <w:rsid w:val="31C2036A"/>
    <w:rsid w:val="31E756A2"/>
    <w:rsid w:val="320D02A5"/>
    <w:rsid w:val="32B14938"/>
    <w:rsid w:val="348E566F"/>
    <w:rsid w:val="36DF359C"/>
    <w:rsid w:val="37851FB6"/>
    <w:rsid w:val="37C9328C"/>
    <w:rsid w:val="38192DA0"/>
    <w:rsid w:val="384F2EA6"/>
    <w:rsid w:val="389F2F8C"/>
    <w:rsid w:val="3A226944"/>
    <w:rsid w:val="3ACF6F1B"/>
    <w:rsid w:val="3AEE6A48"/>
    <w:rsid w:val="3B93213C"/>
    <w:rsid w:val="3C1620AA"/>
    <w:rsid w:val="3D8F080F"/>
    <w:rsid w:val="42D5272B"/>
    <w:rsid w:val="43AD01A5"/>
    <w:rsid w:val="44CE1FA4"/>
    <w:rsid w:val="45392B96"/>
    <w:rsid w:val="45CA5462"/>
    <w:rsid w:val="484D52FE"/>
    <w:rsid w:val="487F73ED"/>
    <w:rsid w:val="4A347EAE"/>
    <w:rsid w:val="4B966906"/>
    <w:rsid w:val="4CC81938"/>
    <w:rsid w:val="4EF256F2"/>
    <w:rsid w:val="4F2366B1"/>
    <w:rsid w:val="50B5661A"/>
    <w:rsid w:val="51C67A3A"/>
    <w:rsid w:val="523C4931"/>
    <w:rsid w:val="52600405"/>
    <w:rsid w:val="529B4319"/>
    <w:rsid w:val="53E55924"/>
    <w:rsid w:val="541F469B"/>
    <w:rsid w:val="555E4A7B"/>
    <w:rsid w:val="56951C7A"/>
    <w:rsid w:val="57773DD6"/>
    <w:rsid w:val="578B79AB"/>
    <w:rsid w:val="586A1CEB"/>
    <w:rsid w:val="58A1175B"/>
    <w:rsid w:val="5C732B7F"/>
    <w:rsid w:val="5CCD3FD5"/>
    <w:rsid w:val="61626734"/>
    <w:rsid w:val="61CE27F2"/>
    <w:rsid w:val="61FA5F9D"/>
    <w:rsid w:val="63470D78"/>
    <w:rsid w:val="641E0A23"/>
    <w:rsid w:val="64CD6910"/>
    <w:rsid w:val="67644D17"/>
    <w:rsid w:val="6789158D"/>
    <w:rsid w:val="67D81BA4"/>
    <w:rsid w:val="69601D1F"/>
    <w:rsid w:val="6AAF1C96"/>
    <w:rsid w:val="6C5619E2"/>
    <w:rsid w:val="72D61A55"/>
    <w:rsid w:val="731F7905"/>
    <w:rsid w:val="74B5295C"/>
    <w:rsid w:val="75681757"/>
    <w:rsid w:val="75A346A8"/>
    <w:rsid w:val="75C45B3D"/>
    <w:rsid w:val="79B9382C"/>
    <w:rsid w:val="7B043B76"/>
    <w:rsid w:val="7B3C413C"/>
    <w:rsid w:val="7C041A6A"/>
    <w:rsid w:val="7D4E4439"/>
    <w:rsid w:val="7E327570"/>
    <w:rsid w:val="7FCE4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眉 字符"/>
    <w:basedOn w:val="9"/>
    <w:link w:val="6"/>
    <w:qFormat/>
    <w:uiPriority w:val="99"/>
    <w:rPr>
      <w:rFonts w:asciiTheme="minorHAnsi" w:hAnsiTheme="minorHAnsi" w:eastAsiaTheme="minorEastAsia"/>
      <w:sz w:val="18"/>
      <w:szCs w:val="18"/>
    </w:rPr>
  </w:style>
  <w:style w:type="character" w:customStyle="1" w:styleId="11">
    <w:name w:val="页脚 字符"/>
    <w:basedOn w:val="9"/>
    <w:link w:val="5"/>
    <w:qFormat/>
    <w:uiPriority w:val="99"/>
    <w:rPr>
      <w:sz w:val="18"/>
      <w:szCs w:val="18"/>
    </w:rPr>
  </w:style>
  <w:style w:type="paragraph" w:customStyle="1" w:styleId="12">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3">
    <w:name w:val="批注框文本 字符"/>
    <w:basedOn w:val="9"/>
    <w:link w:val="4"/>
    <w:semiHidden/>
    <w:uiPriority w:val="99"/>
    <w:rPr>
      <w:rFonts w:asciiTheme="minorHAnsi" w:hAnsiTheme="minorHAnsi" w:eastAsiaTheme="minorEastAsia" w:cstheme="minorBidi"/>
      <w:kern w:val="2"/>
      <w:sz w:val="18"/>
      <w:szCs w:val="18"/>
    </w:rPr>
  </w:style>
  <w:style w:type="character" w:customStyle="1" w:styleId="14">
    <w:name w:val="font11"/>
    <w:qFormat/>
    <w:uiPriority w:val="0"/>
    <w:rPr>
      <w:rFonts w:ascii="仿宋_GB2312" w:eastAsia="仿宋_GB2312" w:cs="仿宋_GB2312"/>
      <w:color w:val="000000"/>
      <w:sz w:val="18"/>
      <w:szCs w:val="18"/>
      <w:u w:val="none"/>
      <w:lang w:bidi="ar-SA"/>
    </w:rPr>
  </w:style>
  <w:style w:type="character" w:customStyle="1" w:styleId="15">
    <w:name w:val="font112"/>
    <w:qFormat/>
    <w:uiPriority w:val="0"/>
    <w:rPr>
      <w:rFonts w:ascii="宋体" w:eastAsia="宋体" w:cs="宋体"/>
      <w:color w:val="000000"/>
      <w:sz w:val="18"/>
      <w:szCs w:val="18"/>
      <w:u w:val="none"/>
      <w:lang w:bidi="ar-SA"/>
    </w:rPr>
  </w:style>
  <w:style w:type="character" w:customStyle="1" w:styleId="16">
    <w:name w:val="font141"/>
    <w:qFormat/>
    <w:uiPriority w:val="0"/>
    <w:rPr>
      <w:rFonts w:ascii="Times New Roman" w:hAnsi="Times New Roman" w:cs="Times New Roman"/>
      <w:color w:val="000000"/>
      <w:sz w:val="18"/>
      <w:szCs w:val="18"/>
      <w:u w:val="none"/>
      <w:lang w:bidi="ar-SA"/>
    </w:rPr>
  </w:style>
  <w:style w:type="paragraph" w:styleId="17">
    <w:name w:val="List Paragraph"/>
    <w:basedOn w:val="1"/>
    <w:uiPriority w:val="99"/>
    <w:pPr>
      <w:ind w:firstLine="420" w:firstLineChars="200"/>
    </w:pPr>
  </w:style>
  <w:style w:type="character" w:customStyle="1" w:styleId="18">
    <w:name w:val="font171"/>
    <w:basedOn w:val="9"/>
    <w:uiPriority w:val="0"/>
    <w:rPr>
      <w:rFonts w:ascii="仿宋_GB2312" w:eastAsia="仿宋_GB2312" w:cs="仿宋_GB2312"/>
      <w:color w:val="000000"/>
      <w:sz w:val="18"/>
      <w:szCs w:val="18"/>
      <w:u w:val="none"/>
    </w:rPr>
  </w:style>
  <w:style w:type="character" w:customStyle="1" w:styleId="19">
    <w:name w:val="font51"/>
    <w:basedOn w:val="9"/>
    <w:qFormat/>
    <w:uiPriority w:val="0"/>
    <w:rPr>
      <w:rFonts w:ascii="Times New Roman" w:hAnsi="Times New Roman" w:cs="Times New Roman"/>
      <w:color w:val="000000"/>
      <w:sz w:val="18"/>
      <w:szCs w:val="18"/>
      <w:u w:val="none"/>
    </w:rPr>
  </w:style>
  <w:style w:type="character" w:customStyle="1" w:styleId="20">
    <w:name w:val="font161"/>
    <w:basedOn w:val="9"/>
    <w:qFormat/>
    <w:uiPriority w:val="0"/>
    <w:rPr>
      <w:rFonts w:ascii="宋体" w:eastAsia="宋体" w:cs="宋体"/>
      <w:color w:val="000000"/>
      <w:sz w:val="18"/>
      <w:szCs w:val="18"/>
      <w:u w:val="none"/>
    </w:rPr>
  </w:style>
  <w:style w:type="character" w:customStyle="1" w:styleId="21">
    <w:name w:val="font81"/>
    <w:basedOn w:val="9"/>
    <w:qFormat/>
    <w:uiPriority w:val="0"/>
    <w:rPr>
      <w:rFonts w:ascii="Times New Roman" w:hAnsi="Times New Roman" w:cs="Times New Roman"/>
      <w:color w:val="000000"/>
      <w:sz w:val="21"/>
      <w:szCs w:val="21"/>
      <w:u w:val="none"/>
    </w:rPr>
  </w:style>
  <w:style w:type="character" w:customStyle="1" w:styleId="22">
    <w:name w:val="font121"/>
    <w:basedOn w:val="9"/>
    <w:qFormat/>
    <w:uiPriority w:val="0"/>
    <w:rPr>
      <w:rFonts w:ascii="Times New Roman" w:hAnsi="Times New Roman" w:cs="Times New Roman"/>
      <w:color w:val="000000"/>
      <w:sz w:val="20"/>
      <w:szCs w:val="20"/>
      <w:u w:val="none"/>
    </w:rPr>
  </w:style>
  <w:style w:type="character" w:customStyle="1" w:styleId="23">
    <w:name w:val="font131"/>
    <w:basedOn w:val="9"/>
    <w:qFormat/>
    <w:uiPriority w:val="0"/>
    <w:rPr>
      <w:rFonts w:asci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0" Type="http://schemas.openxmlformats.org/officeDocument/2006/relationships/fontTable" Target="fontTable.xml"/><Relationship Id="rId4" Type="http://schemas.openxmlformats.org/officeDocument/2006/relationships/header" Target="header2.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7.png"/><Relationship Id="rId35" Type="http://schemas.openxmlformats.org/officeDocument/2006/relationships/image" Target="media/image6.png"/><Relationship Id="rId34" Type="http://schemas.openxmlformats.org/officeDocument/2006/relationships/image" Target="media/image5.png"/><Relationship Id="rId33" Type="http://schemas.openxmlformats.org/officeDocument/2006/relationships/image" Target="media/image4.png"/><Relationship Id="rId32" Type="http://schemas.openxmlformats.org/officeDocument/2006/relationships/image" Target="media/image3.png"/><Relationship Id="rId31" Type="http://schemas.openxmlformats.org/officeDocument/2006/relationships/oleObject" Target="embeddings/oleObject1.bin"/><Relationship Id="rId30" Type="http://schemas.openxmlformats.org/officeDocument/2006/relationships/image" Target="media/image2.bmp"/><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header" Target="header18.xml"/><Relationship Id="rId27" Type="http://schemas.openxmlformats.org/officeDocument/2006/relationships/header" Target="header17.xml"/><Relationship Id="rId26" Type="http://schemas.openxmlformats.org/officeDocument/2006/relationships/header" Target="header16.xml"/><Relationship Id="rId25" Type="http://schemas.openxmlformats.org/officeDocument/2006/relationships/header" Target="header15.xml"/><Relationship Id="rId24" Type="http://schemas.openxmlformats.org/officeDocument/2006/relationships/footer" Target="footer8.xml"/><Relationship Id="rId23" Type="http://schemas.openxmlformats.org/officeDocument/2006/relationships/header" Target="header14.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1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85284D-DB9A-48EA-8D98-FD5FDE908001}">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Microsoft</Company>
  <Pages>39</Pages>
  <Words>1962</Words>
  <Characters>11185</Characters>
  <Lines>93</Lines>
  <Paragraphs>26</Paragraphs>
  <TotalTime>2</TotalTime>
  <ScaleCrop>false</ScaleCrop>
  <LinksUpToDate>false</LinksUpToDate>
  <CharactersWithSpaces>13121</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默瑶妈妈</cp:lastModifiedBy>
  <cp:lastPrinted>2020-07-30T02:37:00Z</cp:lastPrinted>
  <dcterms:modified xsi:type="dcterms:W3CDTF">2021-05-19T15:03:58Z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176B6CBC64B74226A2D827ECBFDA4119</vt:lpwstr>
  </property>
</Properties>
</file>